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0583F" w14:textId="77777777" w:rsidR="00132056" w:rsidRDefault="009A4E0B" w:rsidP="00132056">
      <w:pPr>
        <w:spacing w:after="0" w:line="449" w:lineRule="auto"/>
        <w:ind w:left="64" w:hanging="11"/>
        <w:jc w:val="center"/>
        <w:rPr>
          <w:b/>
          <w:color w:val="auto"/>
          <w:sz w:val="22"/>
        </w:rPr>
      </w:pPr>
      <w:r w:rsidRPr="00132056">
        <w:rPr>
          <w:b/>
          <w:color w:val="auto"/>
          <w:sz w:val="22"/>
        </w:rPr>
        <w:t>ДОГОВОР ПОСТАВКИ №</w:t>
      </w:r>
    </w:p>
    <w:p w14:paraId="2167F705" w14:textId="50CB1233" w:rsidR="009A4E0B" w:rsidRPr="00132056" w:rsidRDefault="00132056" w:rsidP="00132056">
      <w:pPr>
        <w:spacing w:after="0" w:line="449" w:lineRule="auto"/>
        <w:ind w:left="64" w:hanging="11"/>
        <w:jc w:val="center"/>
        <w:rPr>
          <w:color w:val="auto"/>
        </w:rPr>
      </w:pPr>
      <w:r>
        <w:rPr>
          <w:b/>
          <w:color w:val="auto"/>
        </w:rPr>
        <w:t>г. Ставрополь                                                                                                                 ___ ф</w:t>
      </w:r>
      <w:r w:rsidR="009A4E0B" w:rsidRPr="00132056">
        <w:rPr>
          <w:b/>
          <w:color w:val="auto"/>
        </w:rPr>
        <w:t>евраля 2024 г.</w:t>
      </w:r>
    </w:p>
    <w:p w14:paraId="2C7C387C" w14:textId="66698F81" w:rsidR="009A4E0B" w:rsidRPr="00132056" w:rsidRDefault="009A4E0B" w:rsidP="00132056">
      <w:pPr>
        <w:spacing w:after="0" w:line="257" w:lineRule="auto"/>
        <w:ind w:left="-5" w:hanging="11"/>
        <w:rPr>
          <w:color w:val="auto"/>
        </w:rPr>
      </w:pPr>
      <w:r w:rsidRPr="00132056">
        <w:rPr>
          <w:b/>
          <w:color w:val="auto"/>
          <w:sz w:val="22"/>
        </w:rPr>
        <w:t xml:space="preserve">Государственное бюджетное профессиональное образовательное учреждение «Ставропольский строительный техникум» (ГБПОУ ССТ), </w:t>
      </w:r>
      <w:r w:rsidRPr="00132056">
        <w:rPr>
          <w:color w:val="auto"/>
          <w:sz w:val="22"/>
        </w:rPr>
        <w:t xml:space="preserve">именуемое в дальнейшем </w:t>
      </w:r>
      <w:r w:rsidRPr="00132056">
        <w:rPr>
          <w:b/>
          <w:color w:val="auto"/>
          <w:sz w:val="22"/>
        </w:rPr>
        <w:t xml:space="preserve">«Покупатель», </w:t>
      </w:r>
      <w:r w:rsidRPr="00132056">
        <w:rPr>
          <w:color w:val="auto"/>
          <w:sz w:val="22"/>
        </w:rPr>
        <w:t xml:space="preserve">в лице Директора Семилетова Владимира Андреевича, действующего на основании Устава, с одной стороны </w:t>
      </w:r>
      <w:r w:rsidRPr="00132056">
        <w:rPr>
          <w:b/>
          <w:color w:val="auto"/>
          <w:sz w:val="22"/>
        </w:rPr>
        <w:t xml:space="preserve">и </w:t>
      </w:r>
      <w:r w:rsidR="00132056">
        <w:rPr>
          <w:b/>
          <w:color w:val="auto"/>
          <w:sz w:val="22"/>
        </w:rPr>
        <w:t>___________________________________</w:t>
      </w:r>
      <w:r w:rsidRPr="00132056">
        <w:rPr>
          <w:color w:val="auto"/>
          <w:sz w:val="22"/>
        </w:rPr>
        <w:t xml:space="preserve">, именуемое в дальнейшем </w:t>
      </w:r>
      <w:r w:rsidRPr="00132056">
        <w:rPr>
          <w:b/>
          <w:color w:val="auto"/>
          <w:sz w:val="22"/>
        </w:rPr>
        <w:t xml:space="preserve">«Поставщик», </w:t>
      </w:r>
      <w:r w:rsidRPr="00132056">
        <w:rPr>
          <w:color w:val="auto"/>
          <w:sz w:val="22"/>
        </w:rPr>
        <w:t xml:space="preserve">в лице </w:t>
      </w:r>
      <w:r w:rsidR="00132056">
        <w:rPr>
          <w:color w:val="auto"/>
          <w:sz w:val="22"/>
        </w:rPr>
        <w:t>________________________________</w:t>
      </w:r>
      <w:r w:rsidRPr="00132056">
        <w:rPr>
          <w:color w:val="auto"/>
          <w:sz w:val="22"/>
        </w:rPr>
        <w:t xml:space="preserve">, действующего на основании </w:t>
      </w:r>
      <w:r w:rsidR="00132056">
        <w:rPr>
          <w:color w:val="auto"/>
          <w:sz w:val="22"/>
        </w:rPr>
        <w:t>__________________________</w:t>
      </w:r>
      <w:r w:rsidRPr="00132056">
        <w:rPr>
          <w:color w:val="auto"/>
          <w:sz w:val="22"/>
        </w:rPr>
        <w:t xml:space="preserve">, с другой стороны, вместе именуемые в дальнейшем «Стороны», в соответствии с Положением о закупке товаров, работ, и услуг </w:t>
      </w:r>
      <w:r w:rsidRPr="00132056">
        <w:rPr>
          <w:b/>
          <w:color w:val="auto"/>
          <w:sz w:val="22"/>
        </w:rPr>
        <w:t>ГБПОУ ССТ</w:t>
      </w:r>
      <w:r w:rsidRPr="00132056">
        <w:rPr>
          <w:color w:val="auto"/>
          <w:sz w:val="22"/>
        </w:rPr>
        <w:t>, разработанного на основании ФЗ от 18 июля 2011г. №223-ФЗ «О закупках товаров, работ, услуг отдельными видами юридических лиц», заключили настоящий Договор поставки, именуемый в дальнейшем «Договор», о нижеследующем:</w:t>
      </w:r>
    </w:p>
    <w:p w14:paraId="348FB355" w14:textId="77777777" w:rsidR="009A4E0B" w:rsidRPr="00132056" w:rsidRDefault="009A4E0B" w:rsidP="00132056">
      <w:pPr>
        <w:pStyle w:val="1"/>
        <w:spacing w:line="240" w:lineRule="auto"/>
        <w:ind w:left="718" w:right="0"/>
        <w:rPr>
          <w:color w:val="auto"/>
        </w:rPr>
      </w:pPr>
      <w:r w:rsidRPr="00132056">
        <w:rPr>
          <w:color w:val="auto"/>
        </w:rPr>
        <w:t>1. ПРЕДМЕТ ДОГОВОРА</w:t>
      </w:r>
    </w:p>
    <w:p w14:paraId="2BB148A4" w14:textId="4B3C96B1" w:rsidR="009A4E0B" w:rsidRPr="00132056" w:rsidRDefault="009A4E0B" w:rsidP="009A4E0B">
      <w:pPr>
        <w:spacing w:line="240" w:lineRule="auto"/>
        <w:ind w:left="-15"/>
        <w:rPr>
          <w:color w:val="auto"/>
        </w:rPr>
      </w:pPr>
      <w:r w:rsidRPr="00132056">
        <w:rPr>
          <w:color w:val="auto"/>
        </w:rPr>
        <w:t>1.1. Поставщик обязуется передать Товар в собственность Покупателя, а Покупатель обязуется оплатить и принять данный Товар.</w:t>
      </w:r>
    </w:p>
    <w:p w14:paraId="63387B14" w14:textId="6E6DD958" w:rsidR="009A4E0B" w:rsidRPr="00132056" w:rsidRDefault="009A4E0B" w:rsidP="009A4E0B">
      <w:pPr>
        <w:spacing w:line="240" w:lineRule="auto"/>
        <w:ind w:left="-15"/>
        <w:rPr>
          <w:color w:val="auto"/>
        </w:rPr>
      </w:pPr>
      <w:r w:rsidRPr="00132056">
        <w:rPr>
          <w:color w:val="auto"/>
        </w:rPr>
        <w:t>1.2. Наименование, количество, ассортимент, цена единицы Товара и его общая стоимость, срок изготовления, сроки поставки, порядок оплаты согласовываются Сторонами в Спецификации, которая является неотъемлемой частью настоящего Договора.</w:t>
      </w:r>
    </w:p>
    <w:p w14:paraId="70F07639" w14:textId="0737E508" w:rsidR="009A4E0B" w:rsidRPr="00132056" w:rsidRDefault="009A4E0B" w:rsidP="009A4E0B">
      <w:pPr>
        <w:spacing w:line="240" w:lineRule="auto"/>
        <w:ind w:left="-15"/>
        <w:rPr>
          <w:color w:val="auto"/>
        </w:rPr>
      </w:pPr>
      <w:r w:rsidRPr="00132056">
        <w:rPr>
          <w:color w:val="auto"/>
        </w:rPr>
        <w:t xml:space="preserve">1.3. Поставщик гарантирует, что Товар не заложен, не находится под арестом, не обременен требованиями третьих лиц. </w:t>
      </w:r>
    </w:p>
    <w:p w14:paraId="31C3B72E" w14:textId="6BF1CA9F" w:rsidR="009A4E0B" w:rsidRPr="00132056" w:rsidRDefault="009A4E0B" w:rsidP="009A4E0B">
      <w:pPr>
        <w:spacing w:after="0" w:line="240" w:lineRule="auto"/>
        <w:ind w:firstLine="0"/>
        <w:rPr>
          <w:color w:val="auto"/>
        </w:rPr>
      </w:pPr>
      <w:r w:rsidRPr="00132056">
        <w:rPr>
          <w:color w:val="auto"/>
        </w:rPr>
        <w:t xml:space="preserve">           1.4. Условия доставки Товара согласовываются сторонами в Спецификации. Доставка Товара осуществляется по адресу, указанному в Спецификации. </w:t>
      </w:r>
    </w:p>
    <w:p w14:paraId="282BEAD5" w14:textId="16CF17F4" w:rsidR="009A4E0B" w:rsidRPr="00132056" w:rsidRDefault="009A4E0B" w:rsidP="009A4E0B">
      <w:pPr>
        <w:spacing w:after="0" w:line="240" w:lineRule="auto"/>
        <w:ind w:firstLine="0"/>
        <w:rPr>
          <w:color w:val="auto"/>
        </w:rPr>
      </w:pPr>
      <w:r w:rsidRPr="00132056">
        <w:rPr>
          <w:color w:val="auto"/>
        </w:rPr>
        <w:t xml:space="preserve">           1.5. Товар, указанный в спецификации, считается заказанным Покупателем в момент подписания Договора. Покупатель уведомлён что Поставщик не является изготовителем Товара. Покупатель уведомлен что Товар будет изготавливаться изготовителем товара.</w:t>
      </w:r>
    </w:p>
    <w:p w14:paraId="5B3CFC19" w14:textId="1B310648" w:rsidR="009A4E0B" w:rsidRPr="00132056" w:rsidRDefault="009A4E0B" w:rsidP="009A4E0B">
      <w:pPr>
        <w:pStyle w:val="1"/>
        <w:ind w:left="718" w:right="1"/>
        <w:rPr>
          <w:color w:val="auto"/>
        </w:rPr>
      </w:pPr>
      <w:r w:rsidRPr="00132056">
        <w:rPr>
          <w:color w:val="auto"/>
        </w:rPr>
        <w:t>2. СРОК И ПОРЯДОК ПОСТАВКИ ТОВАРА</w:t>
      </w:r>
    </w:p>
    <w:p w14:paraId="4DA03E19" w14:textId="77777777" w:rsidR="009A4E0B" w:rsidRPr="00132056" w:rsidRDefault="009A4E0B" w:rsidP="009A4E0B">
      <w:pPr>
        <w:ind w:left="709" w:firstLine="0"/>
        <w:rPr>
          <w:color w:val="auto"/>
        </w:rPr>
      </w:pPr>
      <w:r w:rsidRPr="00132056">
        <w:rPr>
          <w:color w:val="auto"/>
        </w:rPr>
        <w:t>2.1. Товар должен быть поставлен не позднее срока, указанного в Спецификации.</w:t>
      </w:r>
    </w:p>
    <w:p w14:paraId="177B17F5" w14:textId="77777777" w:rsidR="009A4E0B" w:rsidRPr="00132056" w:rsidRDefault="009A4E0B" w:rsidP="009A4E0B">
      <w:pPr>
        <w:ind w:left="-15"/>
        <w:rPr>
          <w:color w:val="auto"/>
        </w:rPr>
      </w:pPr>
      <w:r w:rsidRPr="00132056">
        <w:rPr>
          <w:color w:val="auto"/>
        </w:rPr>
        <w:t>2.2. Соблюдение сроков поставки гарантируется Поставщиком при условии соблюдения Покупателем обязательств по оплате Товара в соответствии с настоящим Договором и Спецификацией.</w:t>
      </w:r>
    </w:p>
    <w:p w14:paraId="6852C16E" w14:textId="77777777" w:rsidR="009A4E0B" w:rsidRPr="00132056" w:rsidRDefault="009A4E0B" w:rsidP="009A4E0B">
      <w:pPr>
        <w:ind w:left="-15"/>
        <w:rPr>
          <w:color w:val="auto"/>
        </w:rPr>
      </w:pPr>
      <w:r w:rsidRPr="00132056">
        <w:rPr>
          <w:color w:val="auto"/>
        </w:rPr>
        <w:t>2.3. Товар может поставляется в упаковке, которая обеспечивает его сохранность во время транспортировки, погрузки/разгрузки, при условии надлежащего обращения с Товаром.</w:t>
      </w:r>
    </w:p>
    <w:p w14:paraId="49D39857" w14:textId="77777777" w:rsidR="009A4E0B" w:rsidRPr="00132056" w:rsidRDefault="009A4E0B" w:rsidP="009A4E0B">
      <w:pPr>
        <w:ind w:left="-15"/>
        <w:rPr>
          <w:color w:val="auto"/>
        </w:rPr>
      </w:pPr>
      <w:r w:rsidRPr="00132056">
        <w:rPr>
          <w:color w:val="auto"/>
        </w:rPr>
        <w:t>2.4. Упаковка является невозвратной, ее утилизация осуществляется Покупателем самостоятельно. Стоимость упаковки входит в цену поставляемого Товара.</w:t>
      </w:r>
    </w:p>
    <w:tbl>
      <w:tblPr>
        <w:tblW w:w="10490" w:type="dxa"/>
        <w:tblCellMar>
          <w:top w:w="49" w:type="dxa"/>
          <w:left w:w="0" w:type="dxa"/>
          <w:right w:w="1" w:type="dxa"/>
        </w:tblCellMar>
        <w:tblLook w:val="04A0" w:firstRow="1" w:lastRow="0" w:firstColumn="1" w:lastColumn="0" w:noHBand="0" w:noVBand="1"/>
      </w:tblPr>
      <w:tblGrid>
        <w:gridCol w:w="567"/>
        <w:gridCol w:w="652"/>
        <w:gridCol w:w="8251"/>
        <w:gridCol w:w="414"/>
        <w:gridCol w:w="606"/>
      </w:tblGrid>
      <w:tr w:rsidR="00132056" w:rsidRPr="00132056" w14:paraId="284E9731" w14:textId="77777777" w:rsidTr="009A4E0B">
        <w:trPr>
          <w:trHeight w:val="276"/>
        </w:trPr>
        <w:tc>
          <w:tcPr>
            <w:tcW w:w="1219" w:type="dxa"/>
            <w:gridSpan w:val="2"/>
            <w:tcBorders>
              <w:top w:val="nil"/>
              <w:left w:val="nil"/>
              <w:bottom w:val="nil"/>
              <w:right w:val="nil"/>
            </w:tcBorders>
            <w:shd w:val="clear" w:color="auto" w:fill="auto"/>
          </w:tcPr>
          <w:p w14:paraId="5588135A" w14:textId="77777777" w:rsidR="009A4E0B" w:rsidRPr="00132056" w:rsidRDefault="009A4E0B" w:rsidP="00132056">
            <w:pPr>
              <w:spacing w:after="0" w:line="259" w:lineRule="auto"/>
              <w:ind w:left="709" w:firstLine="0"/>
              <w:jc w:val="left"/>
              <w:rPr>
                <w:color w:val="auto"/>
              </w:rPr>
            </w:pPr>
            <w:r w:rsidRPr="00132056">
              <w:rPr>
                <w:color w:val="auto"/>
              </w:rPr>
              <w:t>2.5.</w:t>
            </w:r>
          </w:p>
        </w:tc>
        <w:tc>
          <w:tcPr>
            <w:tcW w:w="9271" w:type="dxa"/>
            <w:gridSpan w:val="3"/>
            <w:tcBorders>
              <w:top w:val="nil"/>
              <w:left w:val="nil"/>
              <w:bottom w:val="nil"/>
              <w:right w:val="nil"/>
            </w:tcBorders>
            <w:shd w:val="clear" w:color="auto" w:fill="auto"/>
          </w:tcPr>
          <w:p w14:paraId="605B440D" w14:textId="77777777" w:rsidR="009A4E0B" w:rsidRPr="00132056" w:rsidRDefault="009A4E0B" w:rsidP="00132056">
            <w:pPr>
              <w:spacing w:after="0" w:line="259" w:lineRule="auto"/>
              <w:ind w:firstLine="0"/>
              <w:jc w:val="left"/>
              <w:rPr>
                <w:color w:val="auto"/>
              </w:rPr>
            </w:pPr>
            <w:r w:rsidRPr="00132056">
              <w:rPr>
                <w:color w:val="auto"/>
              </w:rPr>
              <w:t>Покупатель обязуется обеспечить приемку Товара уполномоченным представителем</w:t>
            </w:r>
          </w:p>
        </w:tc>
      </w:tr>
      <w:tr w:rsidR="00132056" w:rsidRPr="00132056" w14:paraId="42E2B8EB" w14:textId="77777777" w:rsidTr="009A4E0B">
        <w:trPr>
          <w:trHeight w:val="276"/>
        </w:trPr>
        <w:tc>
          <w:tcPr>
            <w:tcW w:w="10490" w:type="dxa"/>
            <w:gridSpan w:val="5"/>
            <w:tcBorders>
              <w:top w:val="nil"/>
              <w:left w:val="nil"/>
              <w:bottom w:val="nil"/>
              <w:right w:val="nil"/>
            </w:tcBorders>
            <w:shd w:val="clear" w:color="auto" w:fill="auto"/>
          </w:tcPr>
          <w:p w14:paraId="6A0AFEED" w14:textId="42F344A9" w:rsidR="009A4E0B" w:rsidRPr="00132056" w:rsidRDefault="009A4E0B" w:rsidP="00132056">
            <w:pPr>
              <w:tabs>
                <w:tab w:val="center" w:pos="1520"/>
                <w:tab w:val="center" w:pos="2718"/>
                <w:tab w:val="center" w:pos="4436"/>
                <w:tab w:val="center" w:pos="5969"/>
                <w:tab w:val="center" w:pos="7661"/>
                <w:tab w:val="center" w:pos="9105"/>
                <w:tab w:val="right" w:pos="10489"/>
              </w:tabs>
              <w:spacing w:after="0" w:line="259" w:lineRule="auto"/>
              <w:ind w:firstLine="0"/>
              <w:jc w:val="left"/>
              <w:rPr>
                <w:color w:val="auto"/>
              </w:rPr>
            </w:pPr>
            <w:r w:rsidRPr="00132056">
              <w:rPr>
                <w:color w:val="auto"/>
              </w:rPr>
              <w:t>Покупателя</w:t>
            </w:r>
            <w:r w:rsidRPr="00132056">
              <w:rPr>
                <w:color w:val="auto"/>
              </w:rPr>
              <w:tab/>
              <w:t>с</w:t>
            </w:r>
            <w:r w:rsidRPr="00132056">
              <w:rPr>
                <w:color w:val="auto"/>
              </w:rPr>
              <w:tab/>
              <w:t>предоставлением</w:t>
            </w:r>
            <w:r w:rsidRPr="00132056">
              <w:rPr>
                <w:color w:val="auto"/>
              </w:rPr>
              <w:tab/>
              <w:t>надлежаще</w:t>
            </w:r>
            <w:r w:rsidRPr="00132056">
              <w:rPr>
                <w:color w:val="auto"/>
              </w:rPr>
              <w:tab/>
              <w:t>оформленной</w:t>
            </w:r>
            <w:r w:rsidRPr="00132056">
              <w:rPr>
                <w:color w:val="auto"/>
              </w:rPr>
              <w:tab/>
              <w:t xml:space="preserve"> доверенности в течении 2 рабочих дней с момента получения уведомления о готовности товара к отгрузке. </w:t>
            </w:r>
            <w:r w:rsidRPr="00132056">
              <w:rPr>
                <w:color w:val="auto"/>
              </w:rPr>
              <w:tab/>
              <w:t>Приёмка</w:t>
            </w:r>
            <w:r w:rsidRPr="00132056">
              <w:rPr>
                <w:color w:val="auto"/>
              </w:rPr>
              <w:tab/>
              <w:t>товара</w:t>
            </w:r>
            <w:r w:rsidR="00132056">
              <w:rPr>
                <w:color w:val="auto"/>
              </w:rPr>
              <w:t xml:space="preserve"> </w:t>
            </w:r>
          </w:p>
        </w:tc>
      </w:tr>
      <w:tr w:rsidR="00132056" w:rsidRPr="00132056" w14:paraId="2EF5A810" w14:textId="77777777" w:rsidTr="009A4E0B">
        <w:trPr>
          <w:trHeight w:val="276"/>
        </w:trPr>
        <w:tc>
          <w:tcPr>
            <w:tcW w:w="9470" w:type="dxa"/>
            <w:gridSpan w:val="3"/>
            <w:tcBorders>
              <w:top w:val="nil"/>
              <w:left w:val="nil"/>
              <w:bottom w:val="nil"/>
              <w:right w:val="nil"/>
            </w:tcBorders>
            <w:shd w:val="clear" w:color="auto" w:fill="auto"/>
          </w:tcPr>
          <w:p w14:paraId="0EDCDBA7" w14:textId="77777777" w:rsidR="009A4E0B" w:rsidRPr="00132056" w:rsidRDefault="009A4E0B" w:rsidP="00132056">
            <w:pPr>
              <w:spacing w:after="0" w:line="259" w:lineRule="auto"/>
              <w:ind w:firstLine="0"/>
              <w:jc w:val="left"/>
              <w:rPr>
                <w:color w:val="auto"/>
              </w:rPr>
            </w:pPr>
            <w:r w:rsidRPr="00132056">
              <w:rPr>
                <w:color w:val="auto"/>
              </w:rPr>
              <w:t>осуществляется на складе Изготовителя. Способ поставки- самовывоз со склада Изготовителя.</w:t>
            </w:r>
          </w:p>
        </w:tc>
        <w:tc>
          <w:tcPr>
            <w:tcW w:w="1020" w:type="dxa"/>
            <w:gridSpan w:val="2"/>
            <w:tcBorders>
              <w:top w:val="nil"/>
              <w:left w:val="nil"/>
              <w:bottom w:val="nil"/>
              <w:right w:val="nil"/>
            </w:tcBorders>
            <w:shd w:val="clear" w:color="auto" w:fill="auto"/>
          </w:tcPr>
          <w:p w14:paraId="49E345B2" w14:textId="77777777" w:rsidR="009A4E0B" w:rsidRPr="00132056" w:rsidRDefault="009A4E0B" w:rsidP="00132056">
            <w:pPr>
              <w:spacing w:after="160" w:line="259" w:lineRule="auto"/>
              <w:ind w:firstLine="0"/>
              <w:jc w:val="left"/>
              <w:rPr>
                <w:color w:val="auto"/>
              </w:rPr>
            </w:pPr>
          </w:p>
        </w:tc>
      </w:tr>
      <w:tr w:rsidR="00132056" w:rsidRPr="00132056" w14:paraId="638A35EE" w14:textId="77777777" w:rsidTr="00132056">
        <w:trPr>
          <w:trHeight w:val="142"/>
        </w:trPr>
        <w:tc>
          <w:tcPr>
            <w:tcW w:w="567" w:type="dxa"/>
            <w:tcBorders>
              <w:top w:val="nil"/>
              <w:left w:val="nil"/>
              <w:bottom w:val="nil"/>
              <w:right w:val="nil"/>
            </w:tcBorders>
            <w:shd w:val="clear" w:color="auto" w:fill="auto"/>
          </w:tcPr>
          <w:p w14:paraId="213D44F5" w14:textId="77777777" w:rsidR="009A4E0B" w:rsidRPr="00132056" w:rsidRDefault="009A4E0B" w:rsidP="00132056">
            <w:pPr>
              <w:spacing w:after="160" w:line="259" w:lineRule="auto"/>
              <w:ind w:firstLine="0"/>
              <w:jc w:val="left"/>
              <w:rPr>
                <w:color w:val="auto"/>
              </w:rPr>
            </w:pPr>
          </w:p>
        </w:tc>
        <w:tc>
          <w:tcPr>
            <w:tcW w:w="9923" w:type="dxa"/>
            <w:gridSpan w:val="4"/>
            <w:tcBorders>
              <w:top w:val="nil"/>
              <w:left w:val="nil"/>
              <w:bottom w:val="nil"/>
              <w:right w:val="nil"/>
            </w:tcBorders>
            <w:shd w:val="clear" w:color="auto" w:fill="auto"/>
          </w:tcPr>
          <w:p w14:paraId="468B27FF" w14:textId="77777777" w:rsidR="009A4E0B" w:rsidRPr="00132056" w:rsidRDefault="009A4E0B" w:rsidP="00132056">
            <w:pPr>
              <w:spacing w:after="0" w:line="259" w:lineRule="auto"/>
              <w:ind w:left="141" w:firstLine="0"/>
              <w:jc w:val="left"/>
              <w:rPr>
                <w:color w:val="auto"/>
              </w:rPr>
            </w:pPr>
            <w:r w:rsidRPr="00132056">
              <w:rPr>
                <w:color w:val="auto"/>
              </w:rPr>
              <w:t>2.6. При приемке Товара по количеству и ассортименту Покупатель визуально осматривает</w:t>
            </w:r>
          </w:p>
        </w:tc>
      </w:tr>
      <w:tr w:rsidR="00132056" w:rsidRPr="00132056" w14:paraId="6CF1B5C0" w14:textId="77777777" w:rsidTr="009A4E0B">
        <w:trPr>
          <w:trHeight w:val="1932"/>
        </w:trPr>
        <w:tc>
          <w:tcPr>
            <w:tcW w:w="10490" w:type="dxa"/>
            <w:gridSpan w:val="5"/>
            <w:tcBorders>
              <w:top w:val="nil"/>
              <w:left w:val="nil"/>
              <w:bottom w:val="nil"/>
              <w:right w:val="nil"/>
            </w:tcBorders>
            <w:shd w:val="clear" w:color="auto" w:fill="auto"/>
          </w:tcPr>
          <w:p w14:paraId="4843D290" w14:textId="77777777" w:rsidR="009A4E0B" w:rsidRPr="00132056" w:rsidRDefault="009A4E0B" w:rsidP="00421839">
            <w:pPr>
              <w:spacing w:after="0" w:line="259" w:lineRule="auto"/>
              <w:ind w:firstLine="0"/>
              <w:rPr>
                <w:color w:val="auto"/>
              </w:rPr>
            </w:pPr>
            <w:r w:rsidRPr="00132056">
              <w:rPr>
                <w:color w:val="auto"/>
              </w:rPr>
              <w:t>его на предмет целостности упаковки и общего количества Товара и ассортимента в срок не позднее 1 (одного) календарного дней с момента поставки. Если Покупатель не заявит претензии Поставщику по истечении данного срока по количеству, ассортименту Товара, Товар считается принятым Покупателем. При этом Покупатель не лишается права в течение гарантийного периода заявлять о недостатках, которые не могли быть выявлены при визуальном осмотре (скрытые недостатки). При этом приёмка Товара Покупателем осуществляется по товарной накладной формы ТОРГ-12 (далее – накладная ТОРГ-12) либо по Универсальному передаточному документу (далее - УПД) сразу после</w:t>
            </w:r>
          </w:p>
        </w:tc>
      </w:tr>
      <w:tr w:rsidR="00132056" w:rsidRPr="00132056" w14:paraId="0165059E" w14:textId="77777777" w:rsidTr="009A4E0B">
        <w:trPr>
          <w:trHeight w:val="276"/>
        </w:trPr>
        <w:tc>
          <w:tcPr>
            <w:tcW w:w="9884" w:type="dxa"/>
            <w:gridSpan w:val="4"/>
            <w:tcBorders>
              <w:top w:val="nil"/>
              <w:left w:val="nil"/>
              <w:bottom w:val="nil"/>
              <w:right w:val="nil"/>
            </w:tcBorders>
            <w:shd w:val="clear" w:color="auto" w:fill="auto"/>
          </w:tcPr>
          <w:p w14:paraId="0FD685FB" w14:textId="77777777" w:rsidR="009A4E0B" w:rsidRPr="00132056" w:rsidRDefault="009A4E0B" w:rsidP="00421839">
            <w:pPr>
              <w:spacing w:after="0" w:line="259" w:lineRule="auto"/>
              <w:ind w:firstLine="0"/>
              <w:rPr>
                <w:color w:val="auto"/>
              </w:rPr>
            </w:pPr>
            <w:r w:rsidRPr="00132056">
              <w:rPr>
                <w:color w:val="auto"/>
              </w:rPr>
              <w:t>осмотра товара. Без подписания УПД или иного документа о приёмке товара товар не выдаётся.</w:t>
            </w:r>
          </w:p>
        </w:tc>
        <w:tc>
          <w:tcPr>
            <w:tcW w:w="606" w:type="dxa"/>
            <w:tcBorders>
              <w:top w:val="nil"/>
              <w:left w:val="nil"/>
              <w:bottom w:val="nil"/>
              <w:right w:val="nil"/>
            </w:tcBorders>
            <w:shd w:val="clear" w:color="auto" w:fill="auto"/>
          </w:tcPr>
          <w:p w14:paraId="33DEB225" w14:textId="77777777" w:rsidR="009A4E0B" w:rsidRPr="00132056" w:rsidRDefault="009A4E0B" w:rsidP="00421839">
            <w:pPr>
              <w:spacing w:after="160" w:line="259" w:lineRule="auto"/>
              <w:ind w:firstLine="0"/>
              <w:jc w:val="left"/>
              <w:rPr>
                <w:color w:val="auto"/>
              </w:rPr>
            </w:pPr>
          </w:p>
        </w:tc>
      </w:tr>
    </w:tbl>
    <w:p w14:paraId="1B953F84" w14:textId="77777777" w:rsidR="009A4E0B" w:rsidRPr="00132056" w:rsidRDefault="009A4E0B" w:rsidP="009A4E0B">
      <w:pPr>
        <w:ind w:left="-15"/>
        <w:rPr>
          <w:color w:val="auto"/>
        </w:rPr>
      </w:pPr>
      <w:r w:rsidRPr="00132056">
        <w:rPr>
          <w:color w:val="auto"/>
        </w:rPr>
        <w:t xml:space="preserve">2.7. В случае несоответствия количества или ассортимента Товара условиям Договора в товарной накладной или УПД должна быть сделана отметка о фактически принятом количестве и ассортименте Товара. При отсутствии расхождений между условиями Договора и данными товарной </w:t>
      </w:r>
      <w:r w:rsidRPr="00132056">
        <w:rPr>
          <w:color w:val="auto"/>
        </w:rPr>
        <w:lastRenderedPageBreak/>
        <w:t>накладной или УПД Поставщик считается выполнившим условия Договора относительно количества, ассортимента, комплектности, упаковки и сроков поставки.</w:t>
      </w:r>
    </w:p>
    <w:p w14:paraId="47B25883" w14:textId="77777777" w:rsidR="009A4E0B" w:rsidRPr="00132056" w:rsidRDefault="009A4E0B" w:rsidP="009A4E0B">
      <w:pPr>
        <w:ind w:left="-15"/>
        <w:rPr>
          <w:color w:val="auto"/>
        </w:rPr>
      </w:pPr>
      <w:r w:rsidRPr="00132056">
        <w:rPr>
          <w:color w:val="auto"/>
        </w:rPr>
        <w:t>2.8. Если имела место недопоставка Товара, то на основании письменного требования Покупателя Поставщик обязуется в течение 5 (пяти) рабочих дней осуществить допоставку Товара или произвести возврат излишне уплаченных денежных средств Покупателю. Допоставка осуществляется по правилам основной поставки.</w:t>
      </w:r>
    </w:p>
    <w:p w14:paraId="1FFA695A" w14:textId="77777777" w:rsidR="009A4E0B" w:rsidRPr="00132056" w:rsidRDefault="009A4E0B" w:rsidP="009A4E0B">
      <w:pPr>
        <w:ind w:left="-15"/>
        <w:rPr>
          <w:color w:val="auto"/>
        </w:rPr>
      </w:pPr>
      <w:r w:rsidRPr="00132056">
        <w:rPr>
          <w:color w:val="auto"/>
        </w:rPr>
        <w:t>2.9. Право собственности на Товар и риск случайной гибели переходит к Покупателю в момент передачи Товара.</w:t>
      </w:r>
    </w:p>
    <w:p w14:paraId="64A87610" w14:textId="099DEC54" w:rsidR="009A4E0B" w:rsidRPr="00132056" w:rsidRDefault="009A4E0B" w:rsidP="009A4E0B">
      <w:pPr>
        <w:spacing w:after="265"/>
        <w:ind w:firstLine="709"/>
        <w:rPr>
          <w:color w:val="auto"/>
        </w:rPr>
      </w:pPr>
      <w:r w:rsidRPr="00132056">
        <w:rPr>
          <w:color w:val="auto"/>
        </w:rPr>
        <w:t>2.10.</w:t>
      </w:r>
      <w:r w:rsidR="00132056">
        <w:rPr>
          <w:color w:val="auto"/>
        </w:rPr>
        <w:t xml:space="preserve"> </w:t>
      </w:r>
      <w:r w:rsidRPr="00132056">
        <w:rPr>
          <w:color w:val="auto"/>
        </w:rPr>
        <w:t>Если в процессе приемки обнаружено несоответствие поставляемого Товара условиям Договора и сведениям, указанным в накладной ТОРГ-12 или УПД и Спецификации Покупатель вправе отказаться от приемки Товара и вернуть его Поставщику с требованием о замене такого Товара. При этом Покупатель совместно с Поставщиком оформляет двусторонний Акт о результатах внешнего осмотра Товара, на основании которого Поставщик в течение 25 (двадцати пяти  рабочих дней с момента его предъявления обязан заменить Товар, если иной срок не будет согласован Сторонами, исходя из особенностей соответствующих производственных циклов изготовления и/или комплектации и поставки конкретного Товара.</w:t>
      </w:r>
    </w:p>
    <w:p w14:paraId="2DC631E2" w14:textId="77777777" w:rsidR="009A4E0B" w:rsidRPr="00132056" w:rsidRDefault="009A4E0B" w:rsidP="009A4E0B">
      <w:pPr>
        <w:pStyle w:val="1"/>
        <w:ind w:left="718" w:right="1"/>
        <w:rPr>
          <w:color w:val="auto"/>
        </w:rPr>
      </w:pPr>
      <w:r w:rsidRPr="00132056">
        <w:rPr>
          <w:color w:val="auto"/>
        </w:rPr>
        <w:t>3. ЦЕНА ДОГОВОРА И ПОРЯДОК РАСЧЕТОВ</w:t>
      </w:r>
    </w:p>
    <w:p w14:paraId="27747E6C" w14:textId="746D7025" w:rsidR="009A4E0B" w:rsidRPr="00132056" w:rsidRDefault="009A4E0B" w:rsidP="009A4E0B">
      <w:pPr>
        <w:ind w:left="-15"/>
        <w:rPr>
          <w:color w:val="auto"/>
        </w:rPr>
      </w:pPr>
      <w:r w:rsidRPr="00132056">
        <w:rPr>
          <w:color w:val="auto"/>
        </w:rPr>
        <w:t>3.1. Цена Договора складывается из общей стоимости Товара по Спецификаци</w:t>
      </w:r>
      <w:r w:rsidR="00AC1A09" w:rsidRPr="00132056">
        <w:rPr>
          <w:color w:val="auto"/>
        </w:rPr>
        <w:t>и</w:t>
      </w:r>
      <w:r w:rsidRPr="00132056">
        <w:rPr>
          <w:color w:val="auto"/>
        </w:rPr>
        <w:t>, подписанны</w:t>
      </w:r>
      <w:r w:rsidR="00AC1A09" w:rsidRPr="00132056">
        <w:rPr>
          <w:color w:val="auto"/>
        </w:rPr>
        <w:t>й</w:t>
      </w:r>
      <w:r w:rsidRPr="00132056">
        <w:rPr>
          <w:color w:val="auto"/>
        </w:rPr>
        <w:t xml:space="preserve"> Сторонами</w:t>
      </w:r>
      <w:r w:rsidR="000E042A" w:rsidRPr="00132056">
        <w:rPr>
          <w:color w:val="auto"/>
        </w:rPr>
        <w:t xml:space="preserve"> и составляет 189</w:t>
      </w:r>
      <w:r w:rsidR="00AC1A09" w:rsidRPr="00132056">
        <w:rPr>
          <w:color w:val="auto"/>
        </w:rPr>
        <w:t> </w:t>
      </w:r>
      <w:r w:rsidR="000E042A" w:rsidRPr="00132056">
        <w:rPr>
          <w:color w:val="auto"/>
        </w:rPr>
        <w:t>7</w:t>
      </w:r>
      <w:r w:rsidR="00AC1A09" w:rsidRPr="00132056">
        <w:rPr>
          <w:color w:val="auto"/>
        </w:rPr>
        <w:t>00 (</w:t>
      </w:r>
      <w:r w:rsidR="00AC1A09" w:rsidRPr="00132056">
        <w:rPr>
          <w:color w:val="auto"/>
          <w:shd w:val="clear" w:color="auto" w:fill="FFFFFF"/>
        </w:rPr>
        <w:t xml:space="preserve">Сто восемьдесят </w:t>
      </w:r>
      <w:r w:rsidR="000E042A" w:rsidRPr="00132056">
        <w:rPr>
          <w:color w:val="auto"/>
          <w:shd w:val="clear" w:color="auto" w:fill="FFFFFF"/>
        </w:rPr>
        <w:t>девять</w:t>
      </w:r>
      <w:r w:rsidR="00AC1A09" w:rsidRPr="00132056">
        <w:rPr>
          <w:color w:val="auto"/>
          <w:shd w:val="clear" w:color="auto" w:fill="FFFFFF"/>
        </w:rPr>
        <w:t xml:space="preserve"> тысяч </w:t>
      </w:r>
      <w:r w:rsidR="000E042A" w:rsidRPr="00132056">
        <w:rPr>
          <w:color w:val="auto"/>
          <w:shd w:val="clear" w:color="auto" w:fill="FFFFFF"/>
        </w:rPr>
        <w:t>семьсот</w:t>
      </w:r>
      <w:r w:rsidR="00AC1A09" w:rsidRPr="00132056">
        <w:rPr>
          <w:color w:val="auto"/>
          <w:shd w:val="clear" w:color="auto" w:fill="FFFFFF"/>
        </w:rPr>
        <w:t>) рублей 00 копеек.</w:t>
      </w:r>
    </w:p>
    <w:p w14:paraId="3B22CE79" w14:textId="0A7FF955" w:rsidR="009A4E0B" w:rsidRPr="00132056" w:rsidRDefault="009A4E0B" w:rsidP="009A4E0B">
      <w:pPr>
        <w:ind w:left="-15"/>
        <w:rPr>
          <w:color w:val="auto"/>
        </w:rPr>
      </w:pPr>
      <w:r w:rsidRPr="00132056">
        <w:rPr>
          <w:color w:val="auto"/>
        </w:rPr>
        <w:t xml:space="preserve">3.2. Оплата Цены Договора производится Покупателем путем перечисления денежных средств на расчетный счет Поставщика </w:t>
      </w:r>
      <w:r w:rsidRPr="00132056">
        <w:rPr>
          <w:color w:val="auto"/>
          <w:szCs w:val="24"/>
        </w:rPr>
        <w:t>в размере 30% - 56</w:t>
      </w:r>
      <w:r w:rsidR="00132056">
        <w:rPr>
          <w:color w:val="auto"/>
          <w:szCs w:val="24"/>
        </w:rPr>
        <w:t xml:space="preserve"> </w:t>
      </w:r>
      <w:r w:rsidRPr="00132056">
        <w:rPr>
          <w:color w:val="auto"/>
          <w:szCs w:val="24"/>
        </w:rPr>
        <w:t>910 (пятьдесят шесть тысяч девятьсот десять) рублей 00 копеек в виде аванса в течение 3 рабочих дней с момента заключения Договора, остаточный расчёт производится в течение 7 рабочих дней после выдачи товара Покупателю, в размере 70% - 132790 рублей (сто тридцать две тысячи семьсот девяносто рублей 00 копеек). Датой платежа Стороны будут считать дату списания суммы платежа с расчётного счета Заказчика</w:t>
      </w:r>
      <w:r w:rsidRPr="00132056">
        <w:rPr>
          <w:color w:val="auto"/>
        </w:rPr>
        <w:t>.</w:t>
      </w:r>
    </w:p>
    <w:p w14:paraId="4157DE9C" w14:textId="77777777" w:rsidR="009A4E0B" w:rsidRPr="00132056" w:rsidRDefault="009A4E0B" w:rsidP="009A4E0B">
      <w:pPr>
        <w:ind w:left="709" w:firstLine="0"/>
        <w:rPr>
          <w:color w:val="auto"/>
        </w:rPr>
      </w:pPr>
      <w:r w:rsidRPr="00132056">
        <w:rPr>
          <w:color w:val="auto"/>
        </w:rPr>
        <w:t>3.3. Валютой платежа по настоящему Договору являются российские рубли.</w:t>
      </w:r>
    </w:p>
    <w:p w14:paraId="6303DAAA" w14:textId="77777777" w:rsidR="009A4E0B" w:rsidRPr="00132056" w:rsidRDefault="009A4E0B" w:rsidP="009A4E0B">
      <w:pPr>
        <w:ind w:left="-15"/>
        <w:rPr>
          <w:color w:val="auto"/>
        </w:rPr>
      </w:pPr>
      <w:r w:rsidRPr="00132056">
        <w:rPr>
          <w:color w:val="auto"/>
        </w:rPr>
        <w:t>3.4. Днем оплаты считается дата поступления денежных средств на расчетный счет Поставщика.</w:t>
      </w:r>
    </w:p>
    <w:p w14:paraId="25E89D5A" w14:textId="77777777" w:rsidR="009A4E0B" w:rsidRPr="00132056" w:rsidRDefault="009A4E0B" w:rsidP="009A4E0B">
      <w:pPr>
        <w:ind w:left="-15"/>
        <w:rPr>
          <w:color w:val="auto"/>
        </w:rPr>
      </w:pPr>
      <w:r w:rsidRPr="00132056">
        <w:rPr>
          <w:color w:val="auto"/>
        </w:rPr>
        <w:t>3.5. Стороны обязуются организовывать обмен оригиналами первичных документов заказными письмами с уведомлением о вручении, или курьером с уведомлением о вручении, или иным способом, обеспечивающим доставку Сторонам указанных документов не позднее 5 (пяти) рабочих дней с момента осуществления Покупателем платежей.</w:t>
      </w:r>
    </w:p>
    <w:p w14:paraId="67E94741" w14:textId="77777777" w:rsidR="009A4E0B" w:rsidRPr="00132056" w:rsidRDefault="009A4E0B" w:rsidP="009A4E0B">
      <w:pPr>
        <w:ind w:left="-15"/>
        <w:rPr>
          <w:color w:val="auto"/>
        </w:rPr>
      </w:pPr>
      <w:r w:rsidRPr="00132056">
        <w:rPr>
          <w:color w:val="auto"/>
        </w:rPr>
        <w:t>3.6. В случае неоплаты или неполной оплаты суммы поставленных Товаров по предыдущим поставкам (спецификациям), Поставщик имеет право приостановить исполнения своих обязательств по поставкам по последующим спецификациям до полной оплаты товаров по предыдущим спецификациям. В случае поступления оплаты за последующую Поставку при наличии задолженности по оплате за предыдущую поставку Товара, платёж засчитывается Поставщиком в счет оплаты предыдущих поставок (спецификаций) по выбору Поставщика.</w:t>
      </w:r>
    </w:p>
    <w:tbl>
      <w:tblPr>
        <w:tblW w:w="10490" w:type="dxa"/>
        <w:tblCellMar>
          <w:top w:w="49" w:type="dxa"/>
          <w:left w:w="0" w:type="dxa"/>
          <w:right w:w="1" w:type="dxa"/>
        </w:tblCellMar>
        <w:tblLook w:val="04A0" w:firstRow="1" w:lastRow="0" w:firstColumn="1" w:lastColumn="0" w:noHBand="0" w:noVBand="1"/>
      </w:tblPr>
      <w:tblGrid>
        <w:gridCol w:w="869"/>
        <w:gridCol w:w="9621"/>
      </w:tblGrid>
      <w:tr w:rsidR="00132056" w:rsidRPr="00132056" w14:paraId="2DB49FA8" w14:textId="77777777" w:rsidTr="009A4E0B">
        <w:trPr>
          <w:trHeight w:val="276"/>
        </w:trPr>
        <w:tc>
          <w:tcPr>
            <w:tcW w:w="869" w:type="dxa"/>
            <w:tcBorders>
              <w:top w:val="nil"/>
              <w:left w:val="nil"/>
              <w:bottom w:val="nil"/>
              <w:right w:val="nil"/>
            </w:tcBorders>
            <w:shd w:val="clear" w:color="auto" w:fill="auto"/>
          </w:tcPr>
          <w:p w14:paraId="7B5F8657" w14:textId="77777777" w:rsidR="009A4E0B" w:rsidRPr="00132056" w:rsidRDefault="009A4E0B" w:rsidP="00421839">
            <w:pPr>
              <w:spacing w:after="0" w:line="259" w:lineRule="auto"/>
              <w:ind w:right="88" w:firstLine="0"/>
              <w:jc w:val="right"/>
              <w:rPr>
                <w:color w:val="auto"/>
              </w:rPr>
            </w:pPr>
            <w:r w:rsidRPr="00132056">
              <w:rPr>
                <w:color w:val="auto"/>
              </w:rPr>
              <w:t>3.7.</w:t>
            </w:r>
          </w:p>
        </w:tc>
        <w:tc>
          <w:tcPr>
            <w:tcW w:w="9621" w:type="dxa"/>
            <w:tcBorders>
              <w:top w:val="nil"/>
              <w:left w:val="nil"/>
              <w:bottom w:val="nil"/>
              <w:right w:val="nil"/>
            </w:tcBorders>
            <w:shd w:val="clear" w:color="auto" w:fill="auto"/>
          </w:tcPr>
          <w:p w14:paraId="1AB1AFDE" w14:textId="77777777" w:rsidR="009A4E0B" w:rsidRPr="00132056" w:rsidRDefault="009A4E0B" w:rsidP="00421839">
            <w:pPr>
              <w:spacing w:after="0" w:line="259" w:lineRule="auto"/>
              <w:ind w:firstLine="0"/>
              <w:rPr>
                <w:color w:val="auto"/>
              </w:rPr>
            </w:pPr>
            <w:r w:rsidRPr="00132056">
              <w:rPr>
                <w:color w:val="auto"/>
              </w:rPr>
              <w:t>В случае отказа от Договора со стороны Покупателя до поставки Товара, по причинам, не</w:t>
            </w:r>
          </w:p>
        </w:tc>
      </w:tr>
      <w:tr w:rsidR="00132056" w:rsidRPr="00132056" w14:paraId="7789BF0A" w14:textId="77777777" w:rsidTr="009A4E0B">
        <w:trPr>
          <w:trHeight w:val="552"/>
        </w:trPr>
        <w:tc>
          <w:tcPr>
            <w:tcW w:w="10490" w:type="dxa"/>
            <w:gridSpan w:val="2"/>
            <w:tcBorders>
              <w:top w:val="nil"/>
              <w:left w:val="nil"/>
              <w:bottom w:val="nil"/>
              <w:right w:val="nil"/>
            </w:tcBorders>
            <w:shd w:val="clear" w:color="auto" w:fill="auto"/>
          </w:tcPr>
          <w:p w14:paraId="055DB8DE" w14:textId="77777777" w:rsidR="009A4E0B" w:rsidRPr="00132056" w:rsidRDefault="009A4E0B" w:rsidP="00421839">
            <w:pPr>
              <w:spacing w:after="0" w:line="259" w:lineRule="auto"/>
              <w:ind w:firstLine="0"/>
              <w:rPr>
                <w:color w:val="auto"/>
              </w:rPr>
            </w:pPr>
            <w:r w:rsidRPr="00132056">
              <w:rPr>
                <w:color w:val="auto"/>
              </w:rPr>
              <w:t xml:space="preserve">связанным с неисполнением или ненадлежащим исполнением Договора со стороны Поставщика, Покупатель оплачивает плату за отказ от Договора в размере 179 127,30 </w:t>
            </w:r>
            <w:r w:rsidRPr="00132056">
              <w:rPr>
                <w:color w:val="auto"/>
                <w:sz w:val="22"/>
              </w:rPr>
              <w:t>(Сто семьдесят девять тысяч сто двадцать семь рублей 30 копеек</w:t>
            </w:r>
            <w:r w:rsidRPr="00132056">
              <w:rPr>
                <w:color w:val="auto"/>
                <w:shd w:val="clear" w:color="auto" w:fill="FFFFFF"/>
              </w:rPr>
              <w:t>, Данную плату Поставщик вправе удержать из суммы авансового платежа.</w:t>
            </w:r>
            <w:r w:rsidRPr="00132056">
              <w:rPr>
                <w:color w:val="auto"/>
              </w:rPr>
              <w:t xml:space="preserve"> </w:t>
            </w:r>
          </w:p>
        </w:tc>
      </w:tr>
    </w:tbl>
    <w:p w14:paraId="641AF6D6" w14:textId="77777777" w:rsidR="009A4E0B" w:rsidRPr="00132056" w:rsidRDefault="009A4E0B" w:rsidP="009A4E0B">
      <w:pPr>
        <w:pStyle w:val="1"/>
        <w:ind w:left="718" w:right="1"/>
        <w:rPr>
          <w:color w:val="auto"/>
        </w:rPr>
      </w:pPr>
      <w:r w:rsidRPr="00132056">
        <w:rPr>
          <w:color w:val="auto"/>
        </w:rPr>
        <w:t>4. ГАРАНТИЙНЫЕ ОБЯЗАТЕЛЬСТВА</w:t>
      </w:r>
    </w:p>
    <w:p w14:paraId="797C4E86" w14:textId="77777777" w:rsidR="009A4E0B" w:rsidRPr="00132056" w:rsidRDefault="009A4E0B" w:rsidP="009A4E0B">
      <w:pPr>
        <w:ind w:left="-15"/>
        <w:rPr>
          <w:color w:val="auto"/>
        </w:rPr>
      </w:pPr>
      <w:r w:rsidRPr="00132056">
        <w:rPr>
          <w:color w:val="auto"/>
        </w:rPr>
        <w:t>4.1. Поставщиком гарантируется соответствие качества Товара действующему законодательству Российской Федерации.</w:t>
      </w:r>
    </w:p>
    <w:p w14:paraId="30DD6244" w14:textId="77777777" w:rsidR="009A4E0B" w:rsidRPr="00132056" w:rsidRDefault="009A4E0B" w:rsidP="009A4E0B">
      <w:pPr>
        <w:ind w:left="-15"/>
        <w:rPr>
          <w:color w:val="auto"/>
        </w:rPr>
      </w:pPr>
      <w:r w:rsidRPr="00132056">
        <w:rPr>
          <w:color w:val="auto"/>
        </w:rPr>
        <w:t xml:space="preserve">4.2. Покупатель обязан осмотреть Товар на предмет обнаружения отклонений от качества, выявляемых при визуальном осмотре, в срок не позднее 14 календарных дней с момента передачи Товара. В случае выявления нарушений условий о качестве Товара Покупатель обязан в течение 1 (одних) суток вызвать представителя Поставщика для проведения совместной приемки Товара. Представитель Поставщика обязан явиться для проведения совместной приемки не позднее 24 часов с момента получения вызова Покупателя, не считая времени на проезд представителя Поставщика к </w:t>
      </w:r>
      <w:r w:rsidRPr="00132056">
        <w:rPr>
          <w:color w:val="auto"/>
        </w:rPr>
        <w:lastRenderedPageBreak/>
        <w:t>месту приёмки Товара. При неявке представителя Поставщика, Покупатель имеет право произвести приемку в одностороннем порядке с обязательным участием представителя органа товарной экспертизы или фото- видео фиксации выявленных отклонений. Результаты приемки оформляются Актом.</w:t>
      </w:r>
    </w:p>
    <w:p w14:paraId="380FA0A6" w14:textId="77777777" w:rsidR="009A4E0B" w:rsidRPr="00132056" w:rsidRDefault="009A4E0B" w:rsidP="009A4E0B">
      <w:pPr>
        <w:ind w:left="-15"/>
        <w:rPr>
          <w:color w:val="auto"/>
        </w:rPr>
      </w:pPr>
      <w:r w:rsidRPr="00132056">
        <w:rPr>
          <w:color w:val="auto"/>
        </w:rPr>
        <w:t>4.3. Покупатель обязан направить Поставщику письменную претензию не позднее 5 (пяти) календарных дней с момента составления Акта. Поставщик не позднее 5 (пяти) рабочих дней с момента получения претензии обязан подтвердить выявленные недостатки либо предоставить письменный мотивированный отказ от предъявленных требований.</w:t>
      </w:r>
    </w:p>
    <w:p w14:paraId="4A92C0E4" w14:textId="77777777" w:rsidR="009A4E0B" w:rsidRPr="00132056" w:rsidRDefault="009A4E0B" w:rsidP="009A4E0B">
      <w:pPr>
        <w:ind w:left="-15"/>
        <w:rPr>
          <w:color w:val="auto"/>
        </w:rPr>
      </w:pPr>
      <w:r w:rsidRPr="00132056">
        <w:rPr>
          <w:color w:val="auto"/>
        </w:rPr>
        <w:t>4.4. При согласии с требованиями Покупателя, Поставщик обязуется за свой счет заменить некачественный Товар или возвратить оплаченные Покупателем денежные средства за товар в течение 20 (двадцать) рабочих дней с момента получения Акта. При несогласии Поставщика с требованиями Покупателя, последний имеет право назначить экспертизу. Экспертизу оплачивает виновная сторона.</w:t>
      </w:r>
    </w:p>
    <w:p w14:paraId="7AFEDAB1" w14:textId="77777777" w:rsidR="009A4E0B" w:rsidRPr="00132056" w:rsidRDefault="009A4E0B" w:rsidP="009A4E0B">
      <w:pPr>
        <w:ind w:left="-15"/>
        <w:rPr>
          <w:color w:val="auto"/>
        </w:rPr>
      </w:pPr>
      <w:r w:rsidRPr="00132056">
        <w:rPr>
          <w:color w:val="auto"/>
        </w:rPr>
        <w:t>4.5. При нарушении Покупателем сроков приемки Товара по качеству или в случае отсутствия письменных претензий в пределах срока, указанных в п. 4.2 и 4.3 настоящего Договора, считается, что Покупателю передан Товар надлежащего качества. По истечении срока, указанного в пункте 4.2 Договора, но в пределах гарантийного срока Покупатель имеет право предъявлять Поставщику лишь те претензии, которые связаны со скрытыми недостатками (недостатки, которые не могут быть выявлены при обычной для данного Товара проверке и выявляются лишь в процессе подготовки к монтажу, в ходе монтажа, использования или хранения). Претензия о скрытых недостатках Товара должна быть предъявлена не позднее 5 (пяти) календарных дней с момента их обнаружения.</w:t>
      </w:r>
    </w:p>
    <w:p w14:paraId="1E18BFC6" w14:textId="77777777" w:rsidR="009A4E0B" w:rsidRPr="00132056" w:rsidRDefault="009A4E0B" w:rsidP="009A4E0B">
      <w:pPr>
        <w:spacing w:after="0" w:line="259" w:lineRule="auto"/>
        <w:ind w:left="709" w:firstLine="0"/>
        <w:jc w:val="left"/>
        <w:rPr>
          <w:color w:val="auto"/>
        </w:rPr>
      </w:pPr>
      <w:r w:rsidRPr="00132056">
        <w:rPr>
          <w:color w:val="auto"/>
        </w:rPr>
        <w:t>4.6. Гарантийный срок на Товар указывается в Спецификации.</w:t>
      </w:r>
    </w:p>
    <w:p w14:paraId="3681D1FE" w14:textId="77777777" w:rsidR="009A4E0B" w:rsidRPr="00132056" w:rsidRDefault="009A4E0B" w:rsidP="009A4E0B">
      <w:pPr>
        <w:ind w:left="-15"/>
        <w:rPr>
          <w:color w:val="auto"/>
        </w:rPr>
      </w:pPr>
      <w:r w:rsidRPr="00132056">
        <w:rPr>
          <w:color w:val="auto"/>
        </w:rPr>
        <w:t>4.7. Поставщик освобождается от ответственности по гарантийным обязательствам в случае, если недостатки Товара возникли в результате нанесения ущерба Товару сотрудниками или клиентами Покупателя; в результате событий, за которые Поставщик не может отвечать вследствие их чрезвычайного и стихийного характера; в случае, если недостатки возникли вследствие нарушения правил эксплуатации, хранения или использования.</w:t>
      </w:r>
    </w:p>
    <w:p w14:paraId="2D61C68E" w14:textId="77777777" w:rsidR="009A4E0B" w:rsidRPr="00132056" w:rsidRDefault="009A4E0B" w:rsidP="009A4E0B">
      <w:pPr>
        <w:spacing w:after="265"/>
        <w:ind w:left="-15"/>
        <w:rPr>
          <w:color w:val="auto"/>
        </w:rPr>
      </w:pPr>
      <w:r w:rsidRPr="00132056">
        <w:rPr>
          <w:color w:val="auto"/>
        </w:rPr>
        <w:t>4.8. Поставщик обязуется произвести замену либо произвести ремонт некачественного Товара, обнаруженного в течение гарантийного срока, не позднее 30 (тридцать) рабочих дней с момента получения письменной претензии Покупателя.</w:t>
      </w:r>
    </w:p>
    <w:p w14:paraId="1B0B01CA" w14:textId="77777777" w:rsidR="009A4E0B" w:rsidRPr="00132056" w:rsidRDefault="009A4E0B" w:rsidP="009A4E0B">
      <w:pPr>
        <w:pStyle w:val="1"/>
        <w:ind w:left="718" w:right="1"/>
        <w:rPr>
          <w:color w:val="auto"/>
        </w:rPr>
      </w:pPr>
      <w:r w:rsidRPr="00132056">
        <w:rPr>
          <w:color w:val="auto"/>
        </w:rPr>
        <w:t>5. ОТВЕТСТВЕННОСТЬ СТОРОН</w:t>
      </w:r>
    </w:p>
    <w:p w14:paraId="105071CF" w14:textId="77777777" w:rsidR="009A4E0B" w:rsidRPr="00132056" w:rsidRDefault="009A4E0B" w:rsidP="009A4E0B">
      <w:pPr>
        <w:ind w:left="-15"/>
        <w:rPr>
          <w:color w:val="auto"/>
        </w:rPr>
      </w:pPr>
      <w:r w:rsidRPr="00132056">
        <w:rPr>
          <w:color w:val="auto"/>
        </w:rPr>
        <w:t>5.1. Стороны несут ответственность за неисполнение или ненадлежащее исполнение своих обязательств в соответствии с условиями Договора и нормами действующего законодательства Российской Федерации.</w:t>
      </w:r>
    </w:p>
    <w:p w14:paraId="792ADA5A" w14:textId="77777777" w:rsidR="009A4E0B" w:rsidRPr="00132056" w:rsidRDefault="009A4E0B" w:rsidP="009A4E0B">
      <w:pPr>
        <w:ind w:left="-15"/>
        <w:rPr>
          <w:color w:val="auto"/>
        </w:rPr>
      </w:pPr>
      <w:r w:rsidRPr="00132056">
        <w:rPr>
          <w:color w:val="auto"/>
        </w:rPr>
        <w:t>5.2. В случае просрочки оплаты Товара или просрочки приёмки товара Поставщик вправе требовать от Покупателя уплаты пени в размере 1 % (один) от цены неоплаченного или не принятого в срок Товара за каждый день просрочки.</w:t>
      </w:r>
    </w:p>
    <w:p w14:paraId="7C07ABD2" w14:textId="77777777" w:rsidR="009A4E0B" w:rsidRPr="00132056" w:rsidRDefault="009A4E0B" w:rsidP="009A4E0B">
      <w:pPr>
        <w:ind w:left="-15"/>
        <w:rPr>
          <w:color w:val="auto"/>
        </w:rPr>
      </w:pPr>
      <w:r w:rsidRPr="00132056">
        <w:rPr>
          <w:color w:val="auto"/>
        </w:rPr>
        <w:t>5.3. В случае несвоевременной поставки Товара Покупатель вправе требовать от Поставщика уплаты пени в размере 1 % от цены непоставленного в срок Товара за каждый день просрочки.</w:t>
      </w:r>
    </w:p>
    <w:p w14:paraId="4D57A4AE" w14:textId="77777777" w:rsidR="009A4E0B" w:rsidRPr="00132056" w:rsidRDefault="009A4E0B" w:rsidP="009A4E0B">
      <w:pPr>
        <w:ind w:left="-15"/>
        <w:rPr>
          <w:color w:val="auto"/>
        </w:rPr>
      </w:pPr>
      <w:r w:rsidRPr="00132056">
        <w:rPr>
          <w:color w:val="auto"/>
        </w:rPr>
        <w:t>5.4. Неустойка, взыскиваемые по Договору, являются штрафной. Убытки, причинённые неисполнением или ненадлежащим исполнением настоящего Договора, подлежат взысканию сверх уплаты неустойки, за исключением \случаев, предусмотренными Договором.</w:t>
      </w:r>
    </w:p>
    <w:p w14:paraId="365577C3" w14:textId="77777777" w:rsidR="009A4E0B" w:rsidRPr="00132056" w:rsidRDefault="009A4E0B" w:rsidP="009A4E0B">
      <w:pPr>
        <w:spacing w:after="265"/>
        <w:ind w:left="-15"/>
        <w:rPr>
          <w:color w:val="auto"/>
        </w:rPr>
      </w:pPr>
      <w:r w:rsidRPr="00132056">
        <w:rPr>
          <w:color w:val="auto"/>
        </w:rPr>
        <w:t>5.5. Возмещение убытков и уплата неустойки не освобождает Стороны от надлежащего исполнения обязанностей по настоящему Договору.</w:t>
      </w:r>
    </w:p>
    <w:p w14:paraId="07E0316F" w14:textId="77777777" w:rsidR="009A4E0B" w:rsidRPr="00132056" w:rsidRDefault="009A4E0B" w:rsidP="009A4E0B">
      <w:pPr>
        <w:pStyle w:val="1"/>
        <w:ind w:left="718" w:right="1"/>
        <w:rPr>
          <w:color w:val="auto"/>
        </w:rPr>
      </w:pPr>
      <w:r w:rsidRPr="00132056">
        <w:rPr>
          <w:color w:val="auto"/>
        </w:rPr>
        <w:t>6. РАЗРЕШЕНИЕ СПОРОВ</w:t>
      </w:r>
    </w:p>
    <w:p w14:paraId="3ED52EA4" w14:textId="77777777" w:rsidR="009A4E0B" w:rsidRPr="00132056" w:rsidRDefault="009A4E0B" w:rsidP="009A4E0B">
      <w:pPr>
        <w:ind w:left="-15"/>
        <w:rPr>
          <w:color w:val="auto"/>
        </w:rPr>
      </w:pPr>
      <w:r w:rsidRPr="00132056">
        <w:rPr>
          <w:color w:val="auto"/>
        </w:rPr>
        <w:t xml:space="preserve">6.1. Все споры и разногласия между Покупателем и Поставщиком, не разрешенные путем переговоров, подлежат разрешению с соблюдением претензионного порядка путем направления заинтересованной Стороной по электронной почте претензии в письменной форме второй Стороне. Срок ответа на претензию – 14 (четырнадцать) календарных дней с момента ее доставки другой Стороне. Ответ должен быть направлен по электронной почте, а также доставлен в оригинале на бумажном носителе посредством Почты России заказным письмом. Отсутствие ответа на претензию </w:t>
      </w:r>
      <w:r w:rsidRPr="00132056">
        <w:rPr>
          <w:color w:val="auto"/>
        </w:rPr>
        <w:lastRenderedPageBreak/>
        <w:t>по истечении указанного срока или отказ в удовлетворении претензии является основанием для обращения Стороны, направившей претензию, в суд.</w:t>
      </w:r>
    </w:p>
    <w:p w14:paraId="136B0FB7" w14:textId="77777777" w:rsidR="009A4E0B" w:rsidRPr="00132056" w:rsidRDefault="009A4E0B" w:rsidP="009A4E0B">
      <w:pPr>
        <w:spacing w:after="269"/>
        <w:ind w:left="-15"/>
        <w:rPr>
          <w:color w:val="auto"/>
        </w:rPr>
      </w:pPr>
      <w:r w:rsidRPr="00132056">
        <w:rPr>
          <w:color w:val="auto"/>
        </w:rPr>
        <w:t>6.2. Споры по Договору подлежат рассмотрению в Арбитражном суде по месту нахождения Истца в порядке, установленном действующим законодательством Российской Федерации.</w:t>
      </w:r>
    </w:p>
    <w:p w14:paraId="0D46938F" w14:textId="77777777" w:rsidR="009A4E0B" w:rsidRPr="00132056" w:rsidRDefault="009A4E0B" w:rsidP="009A4E0B">
      <w:pPr>
        <w:numPr>
          <w:ilvl w:val="0"/>
          <w:numId w:val="1"/>
        </w:numPr>
        <w:spacing w:after="25" w:line="216" w:lineRule="auto"/>
        <w:ind w:hanging="240"/>
        <w:jc w:val="left"/>
        <w:rPr>
          <w:color w:val="auto"/>
        </w:rPr>
      </w:pPr>
      <w:r w:rsidRPr="00132056">
        <w:rPr>
          <w:b/>
          <w:color w:val="auto"/>
        </w:rPr>
        <w:t>ОБСТОЯТЕЛЬСТВА НЕПРЕОДОЛИМОЙ СИЛЫ</w:t>
      </w:r>
    </w:p>
    <w:p w14:paraId="679791A4" w14:textId="77777777" w:rsidR="009A4E0B" w:rsidRPr="00132056" w:rsidRDefault="009A4E0B" w:rsidP="009A4E0B">
      <w:pPr>
        <w:numPr>
          <w:ilvl w:val="1"/>
          <w:numId w:val="1"/>
        </w:numPr>
        <w:ind w:left="0"/>
        <w:rPr>
          <w:color w:val="auto"/>
        </w:rPr>
      </w:pPr>
      <w:r w:rsidRPr="00132056">
        <w:rPr>
          <w:color w:val="auto"/>
        </w:rPr>
        <w:t>Поставщик и Покупатель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то есть чрезвычайных и непредотвратимых обстоятельств, возникших после заключения Договора, которые каждая Сторона не могла ни предвидеть, ни предотвратить возможными разумными мерами.</w:t>
      </w:r>
    </w:p>
    <w:p w14:paraId="3CBB1F5D" w14:textId="77777777" w:rsidR="009A4E0B" w:rsidRPr="00132056" w:rsidRDefault="009A4E0B" w:rsidP="009A4E0B">
      <w:pPr>
        <w:numPr>
          <w:ilvl w:val="1"/>
          <w:numId w:val="1"/>
        </w:numPr>
        <w:ind w:left="0"/>
        <w:rPr>
          <w:color w:val="auto"/>
        </w:rPr>
      </w:pPr>
      <w:r w:rsidRPr="00132056">
        <w:rPr>
          <w:color w:val="auto"/>
        </w:rPr>
        <w:t>К обстоятельствам непреодолимой силы относятся такие события чрезвычайного характера как: пожар; взрыв; иные катастрофы техногенного характера; наводнение; иные разрушительные явления природы и неблагоприятные погодные явления; военные действия (как с объявлением войны, так и без объявления войны); гражданские беспорядки; национальные волнения, ухудшение эпидемиологической обстановки с распространением новой коронавирусной инфекции COVID-19 и иные события чрезвычайного характера. Любое из обстоятельств непреодолимой силы должно непосредственно препятствовать или иным образом задерживать исполнение условий Договора.</w:t>
      </w:r>
    </w:p>
    <w:p w14:paraId="71AF0401" w14:textId="77777777" w:rsidR="009A4E0B" w:rsidRPr="00132056" w:rsidRDefault="009A4E0B" w:rsidP="009A4E0B">
      <w:pPr>
        <w:numPr>
          <w:ilvl w:val="1"/>
          <w:numId w:val="1"/>
        </w:numPr>
        <w:ind w:left="0"/>
        <w:rPr>
          <w:color w:val="auto"/>
        </w:rPr>
      </w:pPr>
      <w:r w:rsidRPr="00132056">
        <w:rPr>
          <w:color w:val="auto"/>
        </w:rPr>
        <w:t>При наступлении, а затем о прекращении указанных в пункте 8.1 настоящего Договора обстоятельств, Поставщик или Покупатель соответственно должны без промедления, но не позднее 5 (Пяти) дней с момента возникновения, а равно прекращения этих обстоятельств, известить о них в письменной форме другую Сторону.</w:t>
      </w:r>
    </w:p>
    <w:p w14:paraId="623996AB" w14:textId="77777777" w:rsidR="009A4E0B" w:rsidRPr="00132056" w:rsidRDefault="009A4E0B" w:rsidP="009A4E0B">
      <w:pPr>
        <w:rPr>
          <w:color w:val="auto"/>
        </w:rPr>
      </w:pPr>
      <w:r w:rsidRPr="00132056">
        <w:rPr>
          <w:color w:val="auto"/>
        </w:rPr>
        <w:t>Если Стороны по Договору не направят или несвоевременно направят извещения, предусмотренное настоящим пунктом Договора, Сторона, не направившая извещение, обязана возместить другой Стороне понесенные ею вследствие этого убытки.</w:t>
      </w:r>
    </w:p>
    <w:p w14:paraId="56560525" w14:textId="77777777" w:rsidR="009A4E0B" w:rsidRPr="00132056" w:rsidRDefault="009A4E0B" w:rsidP="009A4E0B">
      <w:pPr>
        <w:numPr>
          <w:ilvl w:val="1"/>
          <w:numId w:val="1"/>
        </w:numPr>
        <w:ind w:left="0"/>
        <w:rPr>
          <w:color w:val="auto"/>
        </w:rPr>
      </w:pPr>
      <w:r w:rsidRPr="00132056">
        <w:rPr>
          <w:color w:val="auto"/>
        </w:rPr>
        <w:t>Стороны подтверждают, что наступление обстоятельств непреодолимой силы не будут являться уважительной причиной для расторжения или изменения Договора, если иное не будет предусмотрено соглашением Сторон.</w:t>
      </w:r>
    </w:p>
    <w:p w14:paraId="3D105347" w14:textId="77777777" w:rsidR="009A4E0B" w:rsidRPr="00132056" w:rsidRDefault="009A4E0B" w:rsidP="009A4E0B">
      <w:pPr>
        <w:numPr>
          <w:ilvl w:val="1"/>
          <w:numId w:val="1"/>
        </w:numPr>
        <w:ind w:left="0"/>
        <w:rPr>
          <w:color w:val="auto"/>
        </w:rPr>
      </w:pPr>
      <w:r w:rsidRPr="00132056">
        <w:rPr>
          <w:color w:val="auto"/>
        </w:rPr>
        <w:t>Наличие обстоятельств непреодолимой силы должно быть подтверждено соответствующим документом компетентного органа либо судом.</w:t>
      </w:r>
    </w:p>
    <w:p w14:paraId="3657A7C8" w14:textId="77777777" w:rsidR="009A4E0B" w:rsidRPr="00132056" w:rsidRDefault="009A4E0B" w:rsidP="009A4E0B">
      <w:pPr>
        <w:numPr>
          <w:ilvl w:val="1"/>
          <w:numId w:val="1"/>
        </w:numPr>
        <w:spacing w:after="264"/>
        <w:ind w:left="0"/>
        <w:rPr>
          <w:color w:val="auto"/>
        </w:rPr>
      </w:pPr>
      <w:r w:rsidRPr="00132056">
        <w:rPr>
          <w:color w:val="auto"/>
        </w:rPr>
        <w:t>Бремя доказывания того, что любое из непредвиденных событий привело к обстоятельствам непреодолимой силы, лежат на Стороне Договора, ссылающейся на такие события.</w:t>
      </w:r>
    </w:p>
    <w:p w14:paraId="4B9BC97A" w14:textId="17B10CB9" w:rsidR="009A4E0B" w:rsidRPr="00132056" w:rsidRDefault="009A4E0B" w:rsidP="00D35F69">
      <w:pPr>
        <w:numPr>
          <w:ilvl w:val="0"/>
          <w:numId w:val="1"/>
        </w:numPr>
        <w:spacing w:after="3" w:line="259" w:lineRule="auto"/>
        <w:ind w:left="718" w:right="2" w:hanging="240"/>
        <w:jc w:val="center"/>
        <w:rPr>
          <w:color w:val="auto"/>
        </w:rPr>
      </w:pPr>
      <w:r w:rsidRPr="00132056">
        <w:rPr>
          <w:b/>
          <w:color w:val="auto"/>
        </w:rPr>
        <w:t>СРОК ДЕЙСТВИЯ ДОГОВОРА.</w:t>
      </w:r>
      <w:r w:rsidR="00132056" w:rsidRPr="00132056">
        <w:rPr>
          <w:b/>
          <w:color w:val="auto"/>
        </w:rPr>
        <w:t xml:space="preserve"> </w:t>
      </w:r>
      <w:r w:rsidRPr="00132056">
        <w:rPr>
          <w:b/>
          <w:color w:val="auto"/>
        </w:rPr>
        <w:t>ИЗМЕНЕНИЕ И РАСТОРЖЕНИЕ ДОГОВОРА</w:t>
      </w:r>
    </w:p>
    <w:p w14:paraId="328D2B48" w14:textId="77777777" w:rsidR="009A4E0B" w:rsidRPr="00132056" w:rsidRDefault="009A4E0B" w:rsidP="009A4E0B">
      <w:pPr>
        <w:ind w:left="-15"/>
        <w:rPr>
          <w:color w:val="auto"/>
        </w:rPr>
      </w:pPr>
      <w:r w:rsidRPr="00132056">
        <w:rPr>
          <w:color w:val="auto"/>
        </w:rPr>
        <w:t>8.1. Настоящий Договор вступает в силу с момента его подписания Сторонами и действует до полного исполнения Сторонами всех обязательств по нему.</w:t>
      </w:r>
    </w:p>
    <w:p w14:paraId="6CC23A73" w14:textId="77777777" w:rsidR="009A4E0B" w:rsidRPr="00132056" w:rsidRDefault="009A4E0B" w:rsidP="009A4E0B">
      <w:pPr>
        <w:ind w:left="-15"/>
        <w:rPr>
          <w:color w:val="auto"/>
        </w:rPr>
      </w:pPr>
      <w:r w:rsidRPr="00132056">
        <w:rPr>
          <w:color w:val="auto"/>
        </w:rPr>
        <w:t>8.2. Любые изменения и дополнения к настоящему Договору имеют силу только тогда, когда они составлены в письменной форме и подписаны уполномоченными представителями Сторон. Экземпляр настоящего Договора, а равно любого иного документа, связанного с заключением и исполнением настоящего Договора, переданный посредством электронной почты, указанной в пункте 9.1. Договора и содержащий подписи и печати Стороны, считается достаточным подтверждением воли Стороны, выраженной в соответствующем документе. Преддоговорные переписка, документы и переговоры по вопросу предмета Договора между сторонами теряют силу с момента подписания Договора и не могут быть использованы в целях толкования Договора.</w:t>
      </w:r>
    </w:p>
    <w:p w14:paraId="7249510D" w14:textId="77777777" w:rsidR="009A4E0B" w:rsidRPr="00132056" w:rsidRDefault="009A4E0B" w:rsidP="009A4E0B">
      <w:pPr>
        <w:ind w:left="-15"/>
        <w:rPr>
          <w:color w:val="auto"/>
        </w:rPr>
      </w:pPr>
      <w:r w:rsidRPr="00132056">
        <w:rPr>
          <w:color w:val="auto"/>
        </w:rPr>
        <w:t>8.3. Не позднее 7 (семи) рабочих дней документы, направленные посредством электронной почты или факсимильной связи, должны быть доставлены по фактичекским адресам Сторон с получением под расписку соответствующим должностным лицом либо документы направляются почтовым отправлением заказным письмом. Отсутствие оригинала какого-либо документа, направленного посредством электронной почты или факсимильной связи, не лишает заинтересованную Сторону права ссылаться в целях защиты своих интересов на полученную с помощью факсимильной связи, электронной почты копию документа.</w:t>
      </w:r>
    </w:p>
    <w:p w14:paraId="01B7428F" w14:textId="77777777" w:rsidR="009A4E0B" w:rsidRPr="00132056" w:rsidRDefault="009A4E0B" w:rsidP="009A4E0B">
      <w:pPr>
        <w:ind w:left="709" w:firstLine="0"/>
        <w:rPr>
          <w:color w:val="auto"/>
        </w:rPr>
      </w:pPr>
      <w:r w:rsidRPr="00132056">
        <w:rPr>
          <w:color w:val="auto"/>
        </w:rPr>
        <w:t>8.4. Настоящий Договор может быть расторгнут досрочно в следующих случаях:</w:t>
      </w:r>
    </w:p>
    <w:p w14:paraId="6E810B8A" w14:textId="77777777" w:rsidR="009A4E0B" w:rsidRPr="00132056" w:rsidRDefault="009A4E0B" w:rsidP="009A4E0B">
      <w:pPr>
        <w:ind w:left="709" w:firstLine="0"/>
        <w:rPr>
          <w:color w:val="auto"/>
        </w:rPr>
      </w:pPr>
      <w:r w:rsidRPr="00132056">
        <w:rPr>
          <w:color w:val="auto"/>
        </w:rPr>
        <w:lastRenderedPageBreak/>
        <w:t>8.4.1. По соглашению Сторон;</w:t>
      </w:r>
    </w:p>
    <w:p w14:paraId="67A491B0" w14:textId="77777777" w:rsidR="009A4E0B" w:rsidRPr="00132056" w:rsidRDefault="009A4E0B" w:rsidP="009A4E0B">
      <w:pPr>
        <w:ind w:left="-15"/>
        <w:rPr>
          <w:color w:val="auto"/>
        </w:rPr>
      </w:pPr>
      <w:r w:rsidRPr="00132056">
        <w:rPr>
          <w:color w:val="auto"/>
        </w:rPr>
        <w:t>8.4.2. Покупателем в одностороннем внесудебном порядке в связи с существенным нарушением Договора со стороны Поставщика. Стороны признают неоднократную, два и более раза, просрочку поставки Товара существенным нарушением настоящего Договора.</w:t>
      </w:r>
    </w:p>
    <w:p w14:paraId="2F75F4B7" w14:textId="77777777" w:rsidR="009A4E0B" w:rsidRPr="00132056" w:rsidRDefault="009A4E0B" w:rsidP="009A4E0B">
      <w:pPr>
        <w:ind w:left="-15"/>
        <w:rPr>
          <w:color w:val="auto"/>
        </w:rPr>
      </w:pPr>
      <w:r w:rsidRPr="00132056">
        <w:rPr>
          <w:color w:val="auto"/>
        </w:rPr>
        <w:t>8.4.3. Поставщиком, в одностороннем внесудебном порядке, в случае нарушения Покупателем срока осуществления платежей, предусмотренных Договором, более чем на 10 (десять) календарных дней;</w:t>
      </w:r>
    </w:p>
    <w:p w14:paraId="5B39D9E9" w14:textId="77777777" w:rsidR="009A4E0B" w:rsidRPr="00132056" w:rsidRDefault="009A4E0B" w:rsidP="009A4E0B">
      <w:pPr>
        <w:ind w:left="709" w:firstLine="0"/>
        <w:rPr>
          <w:color w:val="auto"/>
        </w:rPr>
      </w:pPr>
      <w:r w:rsidRPr="00132056">
        <w:rPr>
          <w:color w:val="auto"/>
        </w:rPr>
        <w:t>8.4.4. В иных случаях, установленных законом или Договором.</w:t>
      </w:r>
    </w:p>
    <w:p w14:paraId="556999C8" w14:textId="77777777" w:rsidR="009A4E0B" w:rsidRPr="00132056" w:rsidRDefault="009A4E0B" w:rsidP="009A4E0B">
      <w:pPr>
        <w:ind w:left="-15"/>
        <w:rPr>
          <w:color w:val="auto"/>
        </w:rPr>
      </w:pPr>
      <w:r w:rsidRPr="00132056">
        <w:rPr>
          <w:color w:val="auto"/>
        </w:rPr>
        <w:t>8.5. В случае расторжения Договора Стороны обязуются произвести взаиморасчёты и осуществить иные действия, определённые Договором и действующим законодательством Российской Федерации.</w:t>
      </w:r>
    </w:p>
    <w:p w14:paraId="4F3D7B33" w14:textId="3F19EEF6" w:rsidR="009A4E0B" w:rsidRPr="00132056" w:rsidRDefault="009A4E0B" w:rsidP="009A4E0B">
      <w:pPr>
        <w:ind w:left="-15"/>
        <w:rPr>
          <w:color w:val="auto"/>
        </w:rPr>
      </w:pPr>
      <w:r w:rsidRPr="00132056">
        <w:rPr>
          <w:color w:val="auto"/>
        </w:rPr>
        <w:t xml:space="preserve">8.6. Договор вступает в силу с момента его подписания обеими </w:t>
      </w:r>
      <w:proofErr w:type="gramStart"/>
      <w:r w:rsidRPr="00132056">
        <w:rPr>
          <w:color w:val="auto"/>
        </w:rPr>
        <w:t>Сторонами  и</w:t>
      </w:r>
      <w:proofErr w:type="gramEnd"/>
      <w:r w:rsidRPr="00132056">
        <w:rPr>
          <w:color w:val="auto"/>
        </w:rPr>
        <w:t xml:space="preserve"> действует по 31.03.2024 (включительно), а в части оплаты и неисполненных обязательств до полного их исполнения Сторонами. Окончание срока действия настоящего Договора не влечет прекращения неисполненных обязательств Сторон по настоящему Договору.</w:t>
      </w:r>
    </w:p>
    <w:p w14:paraId="23469558" w14:textId="77777777" w:rsidR="00132056" w:rsidRPr="00132056" w:rsidRDefault="009A4E0B" w:rsidP="00132056">
      <w:pPr>
        <w:spacing w:after="0" w:line="240" w:lineRule="auto"/>
        <w:ind w:left="-17" w:firstLine="697"/>
        <w:rPr>
          <w:b/>
          <w:color w:val="auto"/>
        </w:rPr>
      </w:pPr>
      <w:r w:rsidRPr="00132056">
        <w:rPr>
          <w:color w:val="auto"/>
        </w:rPr>
        <w:t>8.7. Договор составлен в 2 (двух) экземплярах, имеющих равную юридическую силу, по одному для каждой из Сторон.</w:t>
      </w:r>
    </w:p>
    <w:p w14:paraId="5F8B5BD5" w14:textId="24531B2F" w:rsidR="009A4E0B" w:rsidRPr="00132056" w:rsidRDefault="009A4E0B" w:rsidP="00132056">
      <w:pPr>
        <w:spacing w:after="0" w:line="240" w:lineRule="auto"/>
        <w:ind w:left="-17" w:firstLine="697"/>
        <w:jc w:val="center"/>
        <w:rPr>
          <w:b/>
          <w:color w:val="auto"/>
        </w:rPr>
      </w:pPr>
      <w:r w:rsidRPr="00132056">
        <w:rPr>
          <w:b/>
          <w:color w:val="auto"/>
        </w:rPr>
        <w:t>9. ОСОБЫЕ УСЛОВИЯ</w:t>
      </w:r>
    </w:p>
    <w:p w14:paraId="004EDE6A" w14:textId="77777777" w:rsidR="009A4E0B" w:rsidRPr="00132056" w:rsidRDefault="009A4E0B" w:rsidP="00132056">
      <w:pPr>
        <w:spacing w:after="0" w:line="240" w:lineRule="auto"/>
        <w:ind w:left="-17" w:firstLine="697"/>
        <w:rPr>
          <w:color w:val="auto"/>
        </w:rPr>
      </w:pPr>
      <w:r w:rsidRPr="00132056">
        <w:rPr>
          <w:color w:val="auto"/>
        </w:rPr>
        <w:t>9.1. Стороны пришли к соглашению, при исполнении настоящего договора осуществлять переписку, предоставлять информацию копии документов по следующим адресам:</w:t>
      </w:r>
    </w:p>
    <w:p w14:paraId="6CB7286D" w14:textId="77777777" w:rsidR="009A4E0B" w:rsidRPr="00132056" w:rsidRDefault="009A4E0B" w:rsidP="009A4E0B">
      <w:pPr>
        <w:numPr>
          <w:ilvl w:val="0"/>
          <w:numId w:val="2"/>
        </w:numPr>
        <w:spacing w:after="12" w:line="265" w:lineRule="auto"/>
        <w:ind w:left="-5" w:hanging="10"/>
        <w:jc w:val="left"/>
        <w:rPr>
          <w:color w:val="auto"/>
        </w:rPr>
      </w:pPr>
      <w:r w:rsidRPr="00132056">
        <w:rPr>
          <w:color w:val="auto"/>
        </w:rPr>
        <w:t>контактное</w:t>
      </w:r>
      <w:r w:rsidRPr="00132056">
        <w:rPr>
          <w:color w:val="auto"/>
        </w:rPr>
        <w:tab/>
        <w:t>лицо</w:t>
      </w:r>
      <w:r w:rsidRPr="00132056">
        <w:rPr>
          <w:color w:val="auto"/>
        </w:rPr>
        <w:tab/>
      </w:r>
      <w:r w:rsidRPr="00132056">
        <w:rPr>
          <w:b/>
          <w:color w:val="auto"/>
        </w:rPr>
        <w:t>Семилетов</w:t>
      </w:r>
      <w:r w:rsidRPr="00132056">
        <w:rPr>
          <w:b/>
          <w:color w:val="auto"/>
        </w:rPr>
        <w:tab/>
        <w:t>Владимир</w:t>
      </w:r>
      <w:r w:rsidRPr="00132056">
        <w:rPr>
          <w:b/>
          <w:color w:val="auto"/>
        </w:rPr>
        <w:tab/>
        <w:t>Андреевич,</w:t>
      </w:r>
      <w:r w:rsidRPr="00132056">
        <w:rPr>
          <w:b/>
          <w:color w:val="auto"/>
        </w:rPr>
        <w:tab/>
        <w:t>+7</w:t>
      </w:r>
      <w:r w:rsidRPr="00132056">
        <w:rPr>
          <w:b/>
          <w:color w:val="auto"/>
        </w:rPr>
        <w:tab/>
        <w:t>(8652)</w:t>
      </w:r>
      <w:r w:rsidRPr="00132056">
        <w:rPr>
          <w:b/>
          <w:color w:val="auto"/>
        </w:rPr>
        <w:tab/>
        <w:t>22-58-01,</w:t>
      </w:r>
      <w:r w:rsidRPr="00132056">
        <w:rPr>
          <w:b/>
          <w:color w:val="auto"/>
        </w:rPr>
        <w:tab/>
        <w:t>e-</w:t>
      </w:r>
      <w:proofErr w:type="spellStart"/>
      <w:r w:rsidRPr="00132056">
        <w:rPr>
          <w:b/>
          <w:color w:val="auto"/>
        </w:rPr>
        <w:t>mail</w:t>
      </w:r>
      <w:proofErr w:type="spellEnd"/>
      <w:r w:rsidRPr="00132056">
        <w:rPr>
          <w:b/>
          <w:color w:val="auto"/>
        </w:rPr>
        <w:t xml:space="preserve">: </w:t>
      </w:r>
      <w:r w:rsidRPr="00132056">
        <w:rPr>
          <w:b/>
          <w:color w:val="auto"/>
          <w:sz w:val="22"/>
        </w:rPr>
        <w:t>ryzhkov@sst26.ru;</w:t>
      </w:r>
    </w:p>
    <w:p w14:paraId="1084594F" w14:textId="1001A218" w:rsidR="00132056" w:rsidRDefault="009A4E0B" w:rsidP="005B3158">
      <w:pPr>
        <w:numPr>
          <w:ilvl w:val="0"/>
          <w:numId w:val="2"/>
        </w:numPr>
        <w:spacing w:after="25" w:line="216" w:lineRule="auto"/>
        <w:ind w:left="-15" w:firstLine="0"/>
        <w:jc w:val="left"/>
        <w:rPr>
          <w:color w:val="auto"/>
        </w:rPr>
      </w:pPr>
      <w:r w:rsidRPr="00132056">
        <w:rPr>
          <w:color w:val="auto"/>
        </w:rPr>
        <w:t xml:space="preserve">контактное лицо (продавец) менеджер </w:t>
      </w:r>
      <w:r w:rsidR="00132056">
        <w:rPr>
          <w:color w:val="auto"/>
        </w:rPr>
        <w:t>________________________</w:t>
      </w:r>
    </w:p>
    <w:p w14:paraId="3835CABB" w14:textId="2FECD26C" w:rsidR="009A4E0B" w:rsidRPr="00132056" w:rsidRDefault="00132056" w:rsidP="00132056">
      <w:pPr>
        <w:spacing w:after="25" w:line="216" w:lineRule="auto"/>
        <w:ind w:left="-15" w:firstLine="0"/>
        <w:jc w:val="left"/>
        <w:rPr>
          <w:color w:val="auto"/>
        </w:rPr>
      </w:pPr>
      <w:r>
        <w:rPr>
          <w:color w:val="auto"/>
        </w:rPr>
        <w:t xml:space="preserve"> </w:t>
      </w:r>
      <w:r>
        <w:rPr>
          <w:color w:val="auto"/>
        </w:rPr>
        <w:tab/>
      </w:r>
      <w:r w:rsidR="009A4E0B" w:rsidRPr="00132056">
        <w:rPr>
          <w:color w:val="auto"/>
        </w:rPr>
        <w:t>9.2. При исполнении своих обязательств по Договору, Стороны, их аффилированные лица, работники или посредники не осуществляют действия, нарушающие требования существующего законодательства и международных актов о противодействии легализации (отмыванию) доходов, полученных преступным путем.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понимается:</w:t>
      </w:r>
    </w:p>
    <w:p w14:paraId="02AF49A5" w14:textId="77777777" w:rsidR="009A4E0B" w:rsidRPr="00132056" w:rsidRDefault="009A4E0B" w:rsidP="009A4E0B">
      <w:pPr>
        <w:numPr>
          <w:ilvl w:val="0"/>
          <w:numId w:val="2"/>
        </w:numPr>
        <w:ind w:hanging="305"/>
        <w:jc w:val="left"/>
        <w:rPr>
          <w:color w:val="auto"/>
        </w:rPr>
      </w:pPr>
      <w:r w:rsidRPr="00132056">
        <w:rPr>
          <w:color w:val="auto"/>
        </w:rPr>
        <w:t>предоставление неоправданных преимуществ по сравнению с другими контрагентами;</w:t>
      </w:r>
    </w:p>
    <w:p w14:paraId="19A8ED06" w14:textId="77777777" w:rsidR="009A4E0B" w:rsidRPr="00132056" w:rsidRDefault="009A4E0B" w:rsidP="00132056">
      <w:pPr>
        <w:ind w:firstLine="709"/>
        <w:rPr>
          <w:color w:val="auto"/>
        </w:rPr>
      </w:pPr>
      <w:r w:rsidRPr="00132056">
        <w:rPr>
          <w:color w:val="auto"/>
        </w:rPr>
        <w:t>-предоставление каких-либо гарантий;</w:t>
      </w:r>
    </w:p>
    <w:p w14:paraId="0099CDDC" w14:textId="77777777" w:rsidR="009A4E0B" w:rsidRPr="00132056" w:rsidRDefault="009A4E0B" w:rsidP="009A4E0B">
      <w:pPr>
        <w:ind w:left="709" w:firstLine="0"/>
        <w:rPr>
          <w:color w:val="auto"/>
        </w:rPr>
      </w:pPr>
      <w:r w:rsidRPr="00132056">
        <w:rPr>
          <w:color w:val="auto"/>
        </w:rPr>
        <w:t>-ускорение существующих процедур;</w:t>
      </w:r>
    </w:p>
    <w:p w14:paraId="277B30C3" w14:textId="77777777" w:rsidR="009A4E0B" w:rsidRPr="00132056" w:rsidRDefault="009A4E0B" w:rsidP="009A4E0B">
      <w:pPr>
        <w:ind w:left="-15"/>
        <w:rPr>
          <w:color w:val="auto"/>
        </w:rPr>
      </w:pPr>
      <w:r w:rsidRPr="00132056">
        <w:rPr>
          <w:color w:val="auto"/>
        </w:rPr>
        <w:t>-иные действия, выполняемые работником в рамках своих должностных обязанностей, но идущих в разрез с принципами прозрачности и открытости взаимоотношений между Сторонами.</w:t>
      </w:r>
    </w:p>
    <w:p w14:paraId="3C0A7964" w14:textId="77777777" w:rsidR="009A4E0B" w:rsidRPr="00132056" w:rsidRDefault="009A4E0B" w:rsidP="00132056">
      <w:pPr>
        <w:numPr>
          <w:ilvl w:val="1"/>
          <w:numId w:val="3"/>
        </w:numPr>
        <w:ind w:left="0"/>
        <w:rPr>
          <w:color w:val="auto"/>
        </w:rPr>
      </w:pPr>
      <w:r w:rsidRPr="00132056">
        <w:rPr>
          <w:color w:val="auto"/>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8DFBA6B" w14:textId="77777777" w:rsidR="009A4E0B" w:rsidRPr="00132056" w:rsidRDefault="009A4E0B" w:rsidP="00132056">
      <w:pPr>
        <w:numPr>
          <w:ilvl w:val="1"/>
          <w:numId w:val="3"/>
        </w:numPr>
        <w:ind w:left="0" w:firstLine="1419"/>
        <w:rPr>
          <w:color w:val="auto"/>
        </w:rPr>
      </w:pPr>
      <w:r w:rsidRPr="00132056">
        <w:rPr>
          <w:color w:val="auto"/>
        </w:rPr>
        <w:t xml:space="preserve">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w:t>
      </w:r>
      <w:r w:rsidRPr="00132056">
        <w:rPr>
          <w:color w:val="auto"/>
        </w:rPr>
        <w:lastRenderedPageBreak/>
        <w:t>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39FF8F29" w14:textId="77777777" w:rsidR="009A4E0B" w:rsidRPr="00132056" w:rsidRDefault="009A4E0B" w:rsidP="00132056">
      <w:pPr>
        <w:numPr>
          <w:ilvl w:val="1"/>
          <w:numId w:val="3"/>
        </w:numPr>
        <w:ind w:left="0" w:firstLine="1419"/>
        <w:rPr>
          <w:color w:val="auto"/>
        </w:rPr>
      </w:pPr>
      <w:r w:rsidRPr="00132056">
        <w:rPr>
          <w:color w:val="auto"/>
        </w:rPr>
        <w:t>Стороны гарантирует друг другу возмещение потерь, связанных с доначислением ему налоговым органом НДС, налога на прибыль организации, соответствующих пеней и штрафов по причинам:</w:t>
      </w:r>
    </w:p>
    <w:p w14:paraId="1C23EE24" w14:textId="77777777" w:rsidR="009A4E0B" w:rsidRPr="00132056" w:rsidRDefault="009A4E0B" w:rsidP="009A4E0B">
      <w:pPr>
        <w:pStyle w:val="a3"/>
        <w:numPr>
          <w:ilvl w:val="0"/>
          <w:numId w:val="6"/>
        </w:numPr>
        <w:rPr>
          <w:color w:val="auto"/>
        </w:rPr>
      </w:pPr>
      <w:r w:rsidRPr="00132056">
        <w:rPr>
          <w:color w:val="auto"/>
        </w:rPr>
        <w:t>выявление признаков неблагонадежности в деятельности стороны Договора, указанных в решении налогового органа о доначислении стороне Договора налогов, пеней и штрафов;</w:t>
      </w:r>
    </w:p>
    <w:p w14:paraId="2973912E" w14:textId="77777777" w:rsidR="009A4E0B" w:rsidRPr="00132056" w:rsidRDefault="009A4E0B" w:rsidP="009A4E0B">
      <w:pPr>
        <w:pStyle w:val="a3"/>
        <w:numPr>
          <w:ilvl w:val="0"/>
          <w:numId w:val="6"/>
        </w:numPr>
        <w:rPr>
          <w:color w:val="auto"/>
        </w:rPr>
      </w:pPr>
      <w:r w:rsidRPr="00132056">
        <w:rPr>
          <w:color w:val="auto"/>
        </w:rPr>
        <w:t>искажение стороной Договора сведений о фактах хозяйственной жизни, об объектах налогообложения, подлежащих отражению в налоговом и (или) бухгалтерском учете либо налоговой отчетности;</w:t>
      </w:r>
    </w:p>
    <w:p w14:paraId="51954ABB" w14:textId="77777777" w:rsidR="009A4E0B" w:rsidRPr="00132056" w:rsidRDefault="009A4E0B" w:rsidP="009A4E0B">
      <w:pPr>
        <w:pStyle w:val="a3"/>
        <w:numPr>
          <w:ilvl w:val="0"/>
          <w:numId w:val="6"/>
        </w:numPr>
        <w:tabs>
          <w:tab w:val="center" w:pos="616"/>
          <w:tab w:val="right" w:pos="10490"/>
        </w:tabs>
        <w:spacing w:after="0" w:line="259" w:lineRule="auto"/>
        <w:ind w:right="-14"/>
        <w:jc w:val="left"/>
        <w:rPr>
          <w:color w:val="auto"/>
        </w:rPr>
      </w:pPr>
      <w:r w:rsidRPr="00132056">
        <w:rPr>
          <w:color w:val="auto"/>
        </w:rPr>
        <w:t>заключения стороной Договора договоров с основной целью неуплаты (неполной</w:t>
      </w:r>
    </w:p>
    <w:p w14:paraId="6760CA8A" w14:textId="77777777" w:rsidR="009A4E0B" w:rsidRPr="00132056" w:rsidRDefault="009A4E0B" w:rsidP="009A4E0B">
      <w:pPr>
        <w:pStyle w:val="a3"/>
        <w:numPr>
          <w:ilvl w:val="0"/>
          <w:numId w:val="6"/>
        </w:numPr>
        <w:rPr>
          <w:color w:val="auto"/>
        </w:rPr>
      </w:pPr>
      <w:r w:rsidRPr="00132056">
        <w:rPr>
          <w:color w:val="auto"/>
        </w:rPr>
        <w:t>уплаты) налога;</w:t>
      </w:r>
    </w:p>
    <w:p w14:paraId="0746EB79" w14:textId="77777777" w:rsidR="009A4E0B" w:rsidRPr="00132056" w:rsidRDefault="009A4E0B" w:rsidP="009A4E0B">
      <w:pPr>
        <w:pStyle w:val="a3"/>
        <w:numPr>
          <w:ilvl w:val="0"/>
          <w:numId w:val="6"/>
        </w:numPr>
        <w:rPr>
          <w:color w:val="auto"/>
        </w:rPr>
      </w:pPr>
      <w:r w:rsidRPr="00132056">
        <w:rPr>
          <w:color w:val="auto"/>
        </w:rPr>
        <w:t>подписания первичных учетных документов со другой стороной Договора или Контрагентов неустановленным или неуполномоченным лицом;</w:t>
      </w:r>
    </w:p>
    <w:p w14:paraId="46C4448B" w14:textId="77777777" w:rsidR="009A4E0B" w:rsidRPr="00132056" w:rsidRDefault="009A4E0B" w:rsidP="009A4E0B">
      <w:pPr>
        <w:pStyle w:val="a3"/>
        <w:numPr>
          <w:ilvl w:val="0"/>
          <w:numId w:val="6"/>
        </w:numPr>
        <w:rPr>
          <w:color w:val="auto"/>
        </w:rPr>
      </w:pPr>
      <w:r w:rsidRPr="00132056">
        <w:rPr>
          <w:color w:val="auto"/>
        </w:rPr>
        <w:t>использование стороной Договора формального документооборота с техническими компаниями.</w:t>
      </w:r>
    </w:p>
    <w:p w14:paraId="72865C30" w14:textId="77777777" w:rsidR="009A4E0B" w:rsidRPr="00132056" w:rsidRDefault="009A4E0B" w:rsidP="009A4E0B">
      <w:pPr>
        <w:pStyle w:val="a3"/>
        <w:numPr>
          <w:ilvl w:val="0"/>
          <w:numId w:val="6"/>
        </w:numPr>
        <w:tabs>
          <w:tab w:val="center" w:pos="616"/>
          <w:tab w:val="center" w:pos="5272"/>
        </w:tabs>
        <w:jc w:val="left"/>
        <w:rPr>
          <w:color w:val="auto"/>
        </w:rPr>
      </w:pPr>
      <w:r w:rsidRPr="00132056">
        <w:rPr>
          <w:color w:val="auto"/>
        </w:rPr>
        <w:t>иного нарушения стороной Договора законодательства о налогах и сборах.</w:t>
      </w:r>
    </w:p>
    <w:p w14:paraId="278B9985" w14:textId="77777777" w:rsidR="009A4E0B" w:rsidRPr="00132056" w:rsidRDefault="009A4E0B" w:rsidP="009A4E0B">
      <w:pPr>
        <w:ind w:left="-15"/>
        <w:rPr>
          <w:color w:val="auto"/>
        </w:rPr>
      </w:pPr>
      <w:r w:rsidRPr="00132056">
        <w:rPr>
          <w:color w:val="auto"/>
        </w:rPr>
        <w:t>9.6. Подписанием Договора стороны предоставляют друг другу среди прочего следующие заверения об обстоятельствах (ст. 431.2 ГК РФ):</w:t>
      </w:r>
    </w:p>
    <w:p w14:paraId="318D555D" w14:textId="77777777" w:rsidR="009A4E0B" w:rsidRPr="00132056" w:rsidRDefault="009A4E0B" w:rsidP="009A4E0B">
      <w:pPr>
        <w:numPr>
          <w:ilvl w:val="0"/>
          <w:numId w:val="4"/>
        </w:numPr>
        <w:ind w:firstLine="567"/>
        <w:rPr>
          <w:color w:val="auto"/>
        </w:rPr>
      </w:pPr>
      <w:r w:rsidRPr="00132056">
        <w:rPr>
          <w:color w:val="auto"/>
        </w:rPr>
        <w:t>Сделка совершена сторонами в соответствии с целями деятельности сторон, указанными в учредительных документах;</w:t>
      </w:r>
    </w:p>
    <w:p w14:paraId="1610A6A8" w14:textId="77777777" w:rsidR="009A4E0B" w:rsidRPr="00132056" w:rsidRDefault="009A4E0B" w:rsidP="009A4E0B">
      <w:pPr>
        <w:numPr>
          <w:ilvl w:val="0"/>
          <w:numId w:val="4"/>
        </w:numPr>
        <w:ind w:firstLine="567"/>
        <w:rPr>
          <w:color w:val="auto"/>
        </w:rPr>
      </w:pPr>
      <w:r w:rsidRPr="00132056">
        <w:rPr>
          <w:color w:val="auto"/>
        </w:rPr>
        <w:t>На совершение сделки не требуется получения разрешения и (или) согласия третьих лиц, органов юридического лица, государственного органа либо органа местного самоуправления, необходимость получения которого предусмотрена законом или соглашением, или существует по каким-либо иным основаниям, либо все такие разрешения и согласия были получены до заключения сделки;</w:t>
      </w:r>
    </w:p>
    <w:p w14:paraId="17D634A7" w14:textId="77777777" w:rsidR="009A4E0B" w:rsidRPr="00132056" w:rsidRDefault="009A4E0B" w:rsidP="009A4E0B">
      <w:pPr>
        <w:ind w:left="-15" w:firstLine="567"/>
        <w:rPr>
          <w:color w:val="auto"/>
        </w:rPr>
      </w:pPr>
      <w:r w:rsidRPr="00132056">
        <w:rPr>
          <w:color w:val="auto"/>
        </w:rPr>
        <w:t>-У лица, совершающего сделку от имени стороны Договора, существуют все полномочия, необходимые для совершения сделки; такие полномочия не ограничены договором, учредительными документами или иными регулирующими его деятельность документами по сравнению с тем, как они могут считаться очевидными из обстановки, в которой совершается сделка, и при совершении сделки такое лицо не выходит за пределы указанных ограничений;</w:t>
      </w:r>
    </w:p>
    <w:p w14:paraId="0FAEB84C" w14:textId="77777777" w:rsidR="009A4E0B" w:rsidRPr="00132056" w:rsidRDefault="009A4E0B" w:rsidP="009A4E0B">
      <w:pPr>
        <w:ind w:left="-15" w:firstLine="567"/>
        <w:rPr>
          <w:color w:val="auto"/>
        </w:rPr>
      </w:pPr>
      <w:r w:rsidRPr="00132056">
        <w:rPr>
          <w:color w:val="auto"/>
        </w:rPr>
        <w:t>-Сделка совершается представителем/органом стороны Договора не в ущерб интересам стороны Договора;</w:t>
      </w:r>
    </w:p>
    <w:p w14:paraId="3CE0F5FB" w14:textId="77777777" w:rsidR="009A4E0B" w:rsidRPr="00132056" w:rsidRDefault="009A4E0B" w:rsidP="009A4E0B">
      <w:pPr>
        <w:ind w:left="-15" w:firstLine="567"/>
        <w:rPr>
          <w:color w:val="auto"/>
        </w:rPr>
      </w:pPr>
      <w:r w:rsidRPr="00132056">
        <w:rPr>
          <w:color w:val="auto"/>
        </w:rPr>
        <w:t>-Отсутствуют запреты либо ограничения на совершение сделки, в том числе, ограничения, установленные законодательством Российской Федерации, судебные запреты либо запреты, наложенные в судебном или ином установленном законом порядке;</w:t>
      </w:r>
    </w:p>
    <w:p w14:paraId="1D4964C5" w14:textId="77777777" w:rsidR="009A4E0B" w:rsidRPr="00132056" w:rsidRDefault="009A4E0B" w:rsidP="009A4E0B">
      <w:pPr>
        <w:ind w:left="-15" w:firstLine="567"/>
        <w:rPr>
          <w:color w:val="auto"/>
        </w:rPr>
      </w:pPr>
      <w:r w:rsidRPr="00132056">
        <w:rPr>
          <w:color w:val="auto"/>
        </w:rPr>
        <w:t xml:space="preserve">-Стороне Договора известны в полном объеме условия совершения сделки, ее природа, предмет сделки, необходимые для совершения сделки сведения о другой стороне </w:t>
      </w:r>
      <w:proofErr w:type="gramStart"/>
      <w:r w:rsidRPr="00132056">
        <w:rPr>
          <w:color w:val="auto"/>
        </w:rPr>
        <w:t>Договора</w:t>
      </w:r>
      <w:proofErr w:type="gramEnd"/>
      <w:r w:rsidRPr="00132056">
        <w:rPr>
          <w:color w:val="auto"/>
        </w:rPr>
        <w:t xml:space="preserve"> а также обстоятельства, в которых заключается сделка, в связи с чем стороны Договора не совершает сделку под влиянием заблуждения;</w:t>
      </w:r>
    </w:p>
    <w:p w14:paraId="23AB9117" w14:textId="77777777" w:rsidR="009A4E0B" w:rsidRPr="00132056" w:rsidRDefault="009A4E0B" w:rsidP="009A4E0B">
      <w:pPr>
        <w:ind w:left="-15" w:firstLine="567"/>
        <w:rPr>
          <w:color w:val="auto"/>
        </w:rPr>
      </w:pPr>
      <w:r w:rsidRPr="00132056">
        <w:rPr>
          <w:color w:val="auto"/>
        </w:rPr>
        <w:t>-Сделка совершается сторонами Договора не под влиянием насилия, угрозы, обмана, а также сделка не совершается на крайне невыгодных для сторон Договора условиях;</w:t>
      </w:r>
    </w:p>
    <w:p w14:paraId="07E9E9B0" w14:textId="77777777" w:rsidR="009A4E0B" w:rsidRPr="00132056" w:rsidRDefault="009A4E0B" w:rsidP="009A4E0B">
      <w:pPr>
        <w:ind w:left="-15" w:firstLine="567"/>
        <w:rPr>
          <w:color w:val="auto"/>
        </w:rPr>
      </w:pPr>
      <w:r w:rsidRPr="00132056">
        <w:rPr>
          <w:color w:val="auto"/>
        </w:rPr>
        <w:t xml:space="preserve">- Лицо, совершающее сделку от имени стороны Договора, не является недееспособным, не ограничено в дееспособности, способно понимать значение своих действий и руководить </w:t>
      </w:r>
      <w:proofErr w:type="gramStart"/>
      <w:r w:rsidRPr="00132056">
        <w:rPr>
          <w:color w:val="auto"/>
        </w:rPr>
        <w:t>ими</w:t>
      </w:r>
      <w:proofErr w:type="gramEnd"/>
      <w:r w:rsidRPr="00132056">
        <w:rPr>
          <w:color w:val="auto"/>
        </w:rPr>
        <w:t xml:space="preserve"> а также не является дисквалифицированным лицом;</w:t>
      </w:r>
    </w:p>
    <w:p w14:paraId="33B6BF9C" w14:textId="77777777" w:rsidR="009A4E0B" w:rsidRPr="00132056" w:rsidRDefault="009A4E0B" w:rsidP="009A4E0B">
      <w:pPr>
        <w:ind w:left="-15" w:firstLine="567"/>
        <w:rPr>
          <w:color w:val="auto"/>
        </w:rPr>
      </w:pPr>
      <w:r w:rsidRPr="00132056">
        <w:rPr>
          <w:color w:val="auto"/>
        </w:rPr>
        <w:t>-В отношении стороны Договора отсутствует решение арбитражного суда о признании его несостоятельным (банкротом), в отношении стороны Договора не подано заявление о признании его несостоятельным (банкротом), финансовое состояние Поставщика не обладает признаками объективного банкротства и позволяет ему надлежащим образом исполнять обязательства по настоящему Договору.</w:t>
      </w:r>
    </w:p>
    <w:p w14:paraId="04E17FC5" w14:textId="77777777" w:rsidR="009A4E0B" w:rsidRPr="00132056" w:rsidRDefault="009A4E0B" w:rsidP="009A4E0B">
      <w:pPr>
        <w:spacing w:after="265"/>
        <w:ind w:left="-15"/>
        <w:rPr>
          <w:color w:val="auto"/>
        </w:rPr>
      </w:pPr>
      <w:r w:rsidRPr="00132056">
        <w:rPr>
          <w:color w:val="auto"/>
        </w:rPr>
        <w:lastRenderedPageBreak/>
        <w:t xml:space="preserve">9.7. </w:t>
      </w:r>
      <w:r w:rsidRPr="00132056">
        <w:rPr>
          <w:color w:val="auto"/>
          <w:sz w:val="22"/>
        </w:rPr>
        <w:t xml:space="preserve">Стороны Договора </w:t>
      </w:r>
      <w:r w:rsidRPr="00132056">
        <w:rPr>
          <w:color w:val="auto"/>
        </w:rPr>
        <w:t>подтверждает, что, предоставляя заверения об обстоятельствах, перечисленные в пункте 9.6. Договора, исходили из того, что другая сторона Договора будет полагаться на них, и что они имеют существенное значение для неё.</w:t>
      </w:r>
    </w:p>
    <w:p w14:paraId="59EF4F9A" w14:textId="77777777" w:rsidR="009A4E0B" w:rsidRPr="00132056" w:rsidRDefault="009A4E0B" w:rsidP="009A4E0B">
      <w:pPr>
        <w:pStyle w:val="1"/>
        <w:ind w:left="718" w:right="143"/>
        <w:rPr>
          <w:color w:val="auto"/>
        </w:rPr>
      </w:pPr>
      <w:r w:rsidRPr="00132056">
        <w:rPr>
          <w:color w:val="auto"/>
        </w:rPr>
        <w:t>10. ЗАКЛЮЧИТЕЛЬНЫЕ ПОЛОЖЕНИЯ</w:t>
      </w:r>
    </w:p>
    <w:p w14:paraId="4CCDB923" w14:textId="77777777" w:rsidR="009A4E0B" w:rsidRPr="00132056" w:rsidRDefault="009A4E0B" w:rsidP="009A4E0B">
      <w:pPr>
        <w:ind w:left="-15" w:firstLine="567"/>
        <w:rPr>
          <w:color w:val="auto"/>
        </w:rPr>
      </w:pPr>
      <w:r w:rsidRPr="00132056">
        <w:rPr>
          <w:color w:val="auto"/>
        </w:rPr>
        <w:t>10.1. Каждая из Сторон заверяет другую Сторону, что перед заключением Договора получены все корпоративные одобрения и согласования, необходимые для заключения данной сделки, в том числе в отношении крупной сделки и сделки с заинтересованностью. Сторона, нарушившая данное заверение обязана возместить второй Стороне убытки, явившиеся следствием такого нарушения.</w:t>
      </w:r>
    </w:p>
    <w:p w14:paraId="0B4446AA" w14:textId="77777777" w:rsidR="009A4E0B" w:rsidRPr="00132056" w:rsidRDefault="009A4E0B" w:rsidP="009A4E0B">
      <w:pPr>
        <w:ind w:left="-15" w:firstLine="567"/>
        <w:rPr>
          <w:color w:val="auto"/>
        </w:rPr>
      </w:pPr>
      <w:r w:rsidRPr="00132056">
        <w:rPr>
          <w:color w:val="auto"/>
        </w:rPr>
        <w:t>10.2. Ни одна из Сторон не имеет права передавать свои права и обязанности, предусмотренные Договором, за исключением законных правопреемников, третьим лицам без письменного согласия на то другой Стороны.</w:t>
      </w:r>
    </w:p>
    <w:p w14:paraId="55579E28" w14:textId="77777777" w:rsidR="009A4E0B" w:rsidRPr="00132056" w:rsidRDefault="009A4E0B" w:rsidP="009A4E0B">
      <w:pPr>
        <w:ind w:left="-15"/>
        <w:rPr>
          <w:color w:val="auto"/>
        </w:rPr>
      </w:pPr>
      <w:r w:rsidRPr="00132056">
        <w:rPr>
          <w:color w:val="auto"/>
        </w:rPr>
        <w:t>10.3. Вся информация, полученная в ходе реализации Договора, включая информацию о финансовом положении Сторон, считается конфиденциальной и не подлежит разглашению или передаче третьим лицам как в период действия Договора, так и по окончании его действия в течение 1 (Одного) года. Иные условия конфиденциальности могут быть установлены по требованию любой из Сторон. Сторона, нарушившая данное условие о конфиденциальности обязана возместить второй Стороне убытки, явившиеся следствием такого нарушения.</w:t>
      </w:r>
    </w:p>
    <w:p w14:paraId="1D5B396D" w14:textId="77777777" w:rsidR="009A4E0B" w:rsidRPr="00132056" w:rsidRDefault="009A4E0B" w:rsidP="009A4E0B">
      <w:pPr>
        <w:ind w:left="-15"/>
        <w:rPr>
          <w:color w:val="auto"/>
        </w:rPr>
      </w:pPr>
      <w:r w:rsidRPr="00132056">
        <w:rPr>
          <w:color w:val="auto"/>
        </w:rPr>
        <w:t>10.4. При изменении адреса, банковских и иных реквизитов Стороны обязуются извещать друг друга о таких изменениях в срок, не превышающий 3 (трех) рабочих дней.</w:t>
      </w:r>
    </w:p>
    <w:p w14:paraId="4FB6DCB8" w14:textId="77777777" w:rsidR="009A4E0B" w:rsidRPr="00132056" w:rsidRDefault="009A4E0B" w:rsidP="009A4E0B">
      <w:pPr>
        <w:spacing w:after="0" w:line="240" w:lineRule="auto"/>
        <w:ind w:left="-15"/>
        <w:rPr>
          <w:color w:val="auto"/>
        </w:rPr>
      </w:pPr>
      <w:r w:rsidRPr="00132056">
        <w:rPr>
          <w:color w:val="auto"/>
        </w:rPr>
        <w:t>10.5. В части, не урегулированной Договором, Стороны руководствуются действующим законодательством Российской Федерации.</w:t>
      </w:r>
    </w:p>
    <w:p w14:paraId="353E5BAE" w14:textId="77777777" w:rsidR="009A4E0B" w:rsidRPr="00132056" w:rsidRDefault="009A4E0B" w:rsidP="009A4E0B">
      <w:pPr>
        <w:pStyle w:val="1"/>
        <w:spacing w:after="0" w:line="240" w:lineRule="auto"/>
        <w:ind w:left="718" w:right="643"/>
        <w:rPr>
          <w:color w:val="auto"/>
        </w:rPr>
      </w:pPr>
      <w:r w:rsidRPr="00132056">
        <w:rPr>
          <w:color w:val="auto"/>
        </w:rPr>
        <w:t>12. РЕКВИЗИТЫ СТОРОН</w:t>
      </w:r>
    </w:p>
    <w:tbl>
      <w:tblPr>
        <w:tblW w:w="10309" w:type="dxa"/>
        <w:tblInd w:w="-108" w:type="dxa"/>
        <w:tblCellMar>
          <w:top w:w="55" w:type="dxa"/>
          <w:right w:w="115" w:type="dxa"/>
        </w:tblCellMar>
        <w:tblLook w:val="04A0" w:firstRow="1" w:lastRow="0" w:firstColumn="1" w:lastColumn="0" w:noHBand="0" w:noVBand="1"/>
      </w:tblPr>
      <w:tblGrid>
        <w:gridCol w:w="5348"/>
        <w:gridCol w:w="4961"/>
      </w:tblGrid>
      <w:tr w:rsidR="00132056" w:rsidRPr="00132056" w14:paraId="0C6AC555" w14:textId="77777777" w:rsidTr="00AC1A09">
        <w:trPr>
          <w:trHeight w:val="716"/>
        </w:trPr>
        <w:tc>
          <w:tcPr>
            <w:tcW w:w="5348" w:type="dxa"/>
            <w:tcBorders>
              <w:top w:val="single" w:sz="4" w:space="0" w:color="000000"/>
              <w:left w:val="single" w:sz="4" w:space="0" w:color="000000"/>
              <w:bottom w:val="single" w:sz="4" w:space="0" w:color="000000"/>
              <w:right w:val="single" w:sz="4" w:space="0" w:color="000000"/>
            </w:tcBorders>
            <w:shd w:val="clear" w:color="auto" w:fill="auto"/>
          </w:tcPr>
          <w:p w14:paraId="7BD2ECE6" w14:textId="14C7BB1E" w:rsidR="009A4E0B" w:rsidRPr="00132056" w:rsidRDefault="009A4E0B" w:rsidP="00421839">
            <w:pPr>
              <w:spacing w:after="0" w:line="240" w:lineRule="auto"/>
              <w:ind w:firstLine="0"/>
              <w:jc w:val="left"/>
              <w:rPr>
                <w:color w:val="auto"/>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5D73720" w14:textId="77777777" w:rsidR="009A4E0B" w:rsidRPr="00132056" w:rsidRDefault="009A4E0B" w:rsidP="00421839">
            <w:pPr>
              <w:spacing w:after="0" w:line="240" w:lineRule="auto"/>
              <w:ind w:firstLine="0"/>
              <w:jc w:val="left"/>
              <w:rPr>
                <w:color w:val="auto"/>
              </w:rPr>
            </w:pPr>
            <w:r w:rsidRPr="00132056">
              <w:rPr>
                <w:b/>
                <w:color w:val="auto"/>
                <w:szCs w:val="24"/>
              </w:rPr>
              <w:t>Государственное бюджетное профессиональное образовательное учреждение «Ставропольский строительный техникум»</w:t>
            </w:r>
          </w:p>
        </w:tc>
      </w:tr>
      <w:tr w:rsidR="00132056" w:rsidRPr="00132056" w14:paraId="2416CC98" w14:textId="77777777" w:rsidTr="00AC1A09">
        <w:trPr>
          <w:trHeight w:val="484"/>
        </w:trPr>
        <w:tc>
          <w:tcPr>
            <w:tcW w:w="5348" w:type="dxa"/>
            <w:tcBorders>
              <w:top w:val="single" w:sz="4" w:space="0" w:color="000000"/>
              <w:left w:val="single" w:sz="4" w:space="0" w:color="000000"/>
              <w:right w:val="single" w:sz="4" w:space="0" w:color="000000"/>
            </w:tcBorders>
            <w:shd w:val="clear" w:color="auto" w:fill="auto"/>
          </w:tcPr>
          <w:p w14:paraId="77210745" w14:textId="4D621B28" w:rsidR="009A4E0B" w:rsidRPr="00132056" w:rsidRDefault="009A4E0B" w:rsidP="00DD722A">
            <w:pPr>
              <w:spacing w:after="0" w:line="240" w:lineRule="auto"/>
              <w:ind w:firstLine="0"/>
              <w:jc w:val="left"/>
              <w:rPr>
                <w:color w:val="auto"/>
              </w:rPr>
            </w:pPr>
          </w:p>
        </w:tc>
        <w:tc>
          <w:tcPr>
            <w:tcW w:w="4961" w:type="dxa"/>
            <w:vMerge w:val="restart"/>
            <w:tcBorders>
              <w:top w:val="single" w:sz="4" w:space="0" w:color="000000"/>
              <w:left w:val="single" w:sz="4" w:space="0" w:color="000000"/>
              <w:right w:val="single" w:sz="4" w:space="0" w:color="000000"/>
            </w:tcBorders>
            <w:shd w:val="clear" w:color="auto" w:fill="auto"/>
          </w:tcPr>
          <w:p w14:paraId="5E13B627" w14:textId="481175BF" w:rsidR="00AC1A09" w:rsidRPr="00132056" w:rsidRDefault="009A4E0B" w:rsidP="00421839">
            <w:pPr>
              <w:ind w:firstLine="0"/>
              <w:rPr>
                <w:b/>
                <w:color w:val="auto"/>
                <w:szCs w:val="24"/>
              </w:rPr>
            </w:pPr>
            <w:r w:rsidRPr="00132056">
              <w:rPr>
                <w:color w:val="auto"/>
                <w:szCs w:val="24"/>
              </w:rPr>
              <w:t xml:space="preserve">Юридический адрес: </w:t>
            </w:r>
            <w:smartTag w:uri="urn:schemas-microsoft-com:office:smarttags" w:element="metricconverter">
              <w:smartTagPr>
                <w:attr w:name="ProductID" w:val="355035, г"/>
              </w:smartTagPr>
              <w:r w:rsidRPr="00132056">
                <w:rPr>
                  <w:b/>
                  <w:color w:val="auto"/>
                  <w:szCs w:val="24"/>
                </w:rPr>
                <w:t>355035,</w:t>
              </w:r>
              <w:r w:rsidRPr="00132056">
                <w:rPr>
                  <w:color w:val="auto"/>
                  <w:szCs w:val="24"/>
                </w:rPr>
                <w:t xml:space="preserve"> </w:t>
              </w:r>
              <w:r w:rsidRPr="00132056">
                <w:rPr>
                  <w:b/>
                  <w:color w:val="auto"/>
                  <w:szCs w:val="24"/>
                </w:rPr>
                <w:t>г</w:t>
              </w:r>
            </w:smartTag>
            <w:r w:rsidRPr="00132056">
              <w:rPr>
                <w:b/>
                <w:color w:val="auto"/>
                <w:szCs w:val="24"/>
              </w:rPr>
              <w:t>. Ставрополь, ул. Комсомольская, 73</w:t>
            </w:r>
          </w:p>
          <w:p w14:paraId="6F6308A2" w14:textId="6C77B96D" w:rsidR="00AC1A09" w:rsidRPr="00132056" w:rsidRDefault="009A4E0B" w:rsidP="00421839">
            <w:pPr>
              <w:ind w:firstLine="0"/>
              <w:rPr>
                <w:color w:val="auto"/>
                <w:szCs w:val="24"/>
              </w:rPr>
            </w:pPr>
            <w:r w:rsidRPr="00132056">
              <w:rPr>
                <w:color w:val="auto"/>
                <w:szCs w:val="24"/>
              </w:rPr>
              <w:t>ИНН 2634012465, КПП 263401001,</w:t>
            </w:r>
          </w:p>
          <w:p w14:paraId="5971FA44" w14:textId="77777777" w:rsidR="009A4E0B" w:rsidRPr="00132056" w:rsidRDefault="009A4E0B" w:rsidP="00421839">
            <w:pPr>
              <w:ind w:firstLine="0"/>
              <w:rPr>
                <w:color w:val="auto"/>
                <w:szCs w:val="24"/>
              </w:rPr>
            </w:pPr>
            <w:r w:rsidRPr="00132056">
              <w:rPr>
                <w:color w:val="auto"/>
                <w:szCs w:val="24"/>
              </w:rPr>
              <w:t>л/</w:t>
            </w:r>
            <w:proofErr w:type="spellStart"/>
            <w:r w:rsidRPr="00132056">
              <w:rPr>
                <w:color w:val="auto"/>
                <w:szCs w:val="24"/>
              </w:rPr>
              <w:t>сч</w:t>
            </w:r>
            <w:proofErr w:type="spellEnd"/>
            <w:r w:rsidRPr="00132056">
              <w:rPr>
                <w:color w:val="auto"/>
                <w:szCs w:val="24"/>
              </w:rPr>
              <w:t xml:space="preserve"> 075.70.128.8 (открытый в министерстве финансов Ставропольского края)</w:t>
            </w:r>
          </w:p>
          <w:p w14:paraId="079F56ED" w14:textId="06D675F4" w:rsidR="00AC1A09" w:rsidRPr="00132056" w:rsidRDefault="009A4E0B" w:rsidP="00421839">
            <w:pPr>
              <w:ind w:firstLine="0"/>
              <w:rPr>
                <w:color w:val="auto"/>
                <w:szCs w:val="24"/>
              </w:rPr>
            </w:pPr>
            <w:r w:rsidRPr="00132056">
              <w:rPr>
                <w:color w:val="auto"/>
                <w:szCs w:val="24"/>
              </w:rPr>
              <w:t>Единый казначейский счет: 40102810345370000013</w:t>
            </w:r>
          </w:p>
          <w:p w14:paraId="459E0010" w14:textId="77777777" w:rsidR="009A4E0B" w:rsidRPr="00132056" w:rsidRDefault="009A4E0B" w:rsidP="00421839">
            <w:pPr>
              <w:ind w:firstLine="0"/>
              <w:rPr>
                <w:color w:val="auto"/>
                <w:szCs w:val="24"/>
              </w:rPr>
            </w:pPr>
            <w:r w:rsidRPr="00132056">
              <w:rPr>
                <w:color w:val="auto"/>
                <w:szCs w:val="24"/>
              </w:rPr>
              <w:t>Казначейский счет: 03224643070000002101</w:t>
            </w:r>
          </w:p>
          <w:p w14:paraId="59753DB4" w14:textId="77777777" w:rsidR="009A4E0B" w:rsidRPr="00132056" w:rsidRDefault="009A4E0B" w:rsidP="00421839">
            <w:pPr>
              <w:ind w:firstLine="0"/>
              <w:rPr>
                <w:color w:val="auto"/>
                <w:szCs w:val="24"/>
              </w:rPr>
            </w:pPr>
            <w:r w:rsidRPr="00132056">
              <w:rPr>
                <w:color w:val="auto"/>
                <w:szCs w:val="24"/>
              </w:rPr>
              <w:t>Банк: ОТДЕЛЕНИЕ СТАВРОПОЛЬ БАНКА РОССИИ//УФК по Ставропольскому краю                     г. Ставрополь, БИК 010702101, ОГРН 1022601974757, ОКТМО 07701000001</w:t>
            </w:r>
          </w:p>
          <w:p w14:paraId="01CCFEB5" w14:textId="77777777" w:rsidR="009A4E0B" w:rsidRPr="00132056" w:rsidRDefault="009A4E0B" w:rsidP="00421839">
            <w:pPr>
              <w:ind w:firstLine="0"/>
              <w:rPr>
                <w:color w:val="auto"/>
                <w:szCs w:val="24"/>
              </w:rPr>
            </w:pPr>
            <w:r w:rsidRPr="00132056">
              <w:rPr>
                <w:color w:val="auto"/>
                <w:szCs w:val="24"/>
                <w:lang w:val="en-US"/>
              </w:rPr>
              <w:t>E</w:t>
            </w:r>
            <w:r w:rsidRPr="00132056">
              <w:rPr>
                <w:color w:val="auto"/>
                <w:szCs w:val="24"/>
              </w:rPr>
              <w:t>-</w:t>
            </w:r>
            <w:r w:rsidRPr="00132056">
              <w:rPr>
                <w:color w:val="auto"/>
                <w:szCs w:val="24"/>
                <w:lang w:val="en-US"/>
              </w:rPr>
              <w:t>mail</w:t>
            </w:r>
            <w:r w:rsidRPr="00132056">
              <w:rPr>
                <w:color w:val="auto"/>
                <w:szCs w:val="24"/>
              </w:rPr>
              <w:t xml:space="preserve">: </w:t>
            </w:r>
            <w:hyperlink r:id="rId5" w:history="1">
              <w:r w:rsidRPr="00132056">
                <w:rPr>
                  <w:rStyle w:val="a4"/>
                  <w:color w:val="auto"/>
                  <w:szCs w:val="24"/>
                  <w:lang w:val="en-US"/>
                </w:rPr>
                <w:t>sst</w:t>
              </w:r>
              <w:r w:rsidRPr="00132056">
                <w:rPr>
                  <w:rStyle w:val="a4"/>
                  <w:color w:val="auto"/>
                  <w:szCs w:val="24"/>
                </w:rPr>
                <w:t>@</w:t>
              </w:r>
              <w:r w:rsidRPr="00132056">
                <w:rPr>
                  <w:rStyle w:val="a4"/>
                  <w:color w:val="auto"/>
                  <w:szCs w:val="24"/>
                  <w:lang w:val="en-US"/>
                </w:rPr>
                <w:t>mosk</w:t>
              </w:r>
              <w:r w:rsidRPr="00132056">
                <w:rPr>
                  <w:rStyle w:val="a4"/>
                  <w:color w:val="auto"/>
                  <w:szCs w:val="24"/>
                </w:rPr>
                <w:t>.</w:t>
              </w:r>
              <w:r w:rsidRPr="00132056">
                <w:rPr>
                  <w:rStyle w:val="a4"/>
                  <w:color w:val="auto"/>
                  <w:szCs w:val="24"/>
                  <w:lang w:val="en-US"/>
                </w:rPr>
                <w:t>stavregion</w:t>
              </w:r>
              <w:r w:rsidRPr="00132056">
                <w:rPr>
                  <w:rStyle w:val="a4"/>
                  <w:color w:val="auto"/>
                  <w:szCs w:val="24"/>
                </w:rPr>
                <w:t>.</w:t>
              </w:r>
              <w:proofErr w:type="spellStart"/>
              <w:r w:rsidRPr="00132056">
                <w:rPr>
                  <w:rStyle w:val="a4"/>
                  <w:color w:val="auto"/>
                  <w:szCs w:val="24"/>
                  <w:lang w:val="en-US"/>
                </w:rPr>
                <w:t>ru</w:t>
              </w:r>
              <w:proofErr w:type="spellEnd"/>
            </w:hyperlink>
          </w:p>
          <w:p w14:paraId="305410D7" w14:textId="77777777" w:rsidR="009A4E0B" w:rsidRPr="00132056" w:rsidRDefault="009A4E0B" w:rsidP="00421839">
            <w:pPr>
              <w:spacing w:after="0" w:line="240" w:lineRule="auto"/>
              <w:ind w:firstLine="0"/>
              <w:jc w:val="left"/>
              <w:rPr>
                <w:color w:val="auto"/>
              </w:rPr>
            </w:pPr>
            <w:r w:rsidRPr="00132056">
              <w:rPr>
                <w:color w:val="auto"/>
                <w:szCs w:val="24"/>
              </w:rPr>
              <w:t xml:space="preserve">Телефон: </w:t>
            </w:r>
            <w:r w:rsidRPr="00132056">
              <w:rPr>
                <w:b/>
                <w:color w:val="auto"/>
                <w:szCs w:val="24"/>
              </w:rPr>
              <w:t>8-8652-22-58-01</w:t>
            </w:r>
          </w:p>
        </w:tc>
      </w:tr>
      <w:tr w:rsidR="00132056" w:rsidRPr="00132056" w14:paraId="71FEA3FD" w14:textId="77777777" w:rsidTr="00AC1A09">
        <w:trPr>
          <w:trHeight w:val="757"/>
        </w:trPr>
        <w:tc>
          <w:tcPr>
            <w:tcW w:w="5348" w:type="dxa"/>
            <w:tcBorders>
              <w:left w:val="single" w:sz="4" w:space="0" w:color="000000"/>
              <w:right w:val="single" w:sz="4" w:space="0" w:color="000000"/>
            </w:tcBorders>
            <w:shd w:val="clear" w:color="auto" w:fill="auto"/>
          </w:tcPr>
          <w:p w14:paraId="101667FA" w14:textId="47B89C48" w:rsidR="009A4E0B" w:rsidRPr="00132056" w:rsidRDefault="009A4E0B" w:rsidP="00AC1A09">
            <w:pPr>
              <w:spacing w:after="0" w:line="240" w:lineRule="auto"/>
              <w:ind w:firstLine="0"/>
              <w:jc w:val="left"/>
              <w:rPr>
                <w:color w:val="auto"/>
              </w:rPr>
            </w:pPr>
          </w:p>
        </w:tc>
        <w:tc>
          <w:tcPr>
            <w:tcW w:w="4961" w:type="dxa"/>
            <w:vMerge/>
            <w:tcBorders>
              <w:left w:val="single" w:sz="4" w:space="0" w:color="000000"/>
              <w:right w:val="single" w:sz="4" w:space="0" w:color="000000"/>
            </w:tcBorders>
            <w:shd w:val="clear" w:color="auto" w:fill="auto"/>
          </w:tcPr>
          <w:p w14:paraId="469F8D5B" w14:textId="77777777" w:rsidR="009A4E0B" w:rsidRPr="00132056" w:rsidRDefault="009A4E0B" w:rsidP="00421839">
            <w:pPr>
              <w:spacing w:after="0" w:line="240" w:lineRule="auto"/>
              <w:jc w:val="left"/>
              <w:rPr>
                <w:color w:val="auto"/>
              </w:rPr>
            </w:pPr>
          </w:p>
        </w:tc>
      </w:tr>
      <w:tr w:rsidR="00132056" w:rsidRPr="00132056" w14:paraId="2E987881" w14:textId="77777777" w:rsidTr="00AC1A09">
        <w:trPr>
          <w:trHeight w:val="231"/>
        </w:trPr>
        <w:tc>
          <w:tcPr>
            <w:tcW w:w="5348" w:type="dxa"/>
            <w:tcBorders>
              <w:left w:val="single" w:sz="4" w:space="0" w:color="000000"/>
              <w:right w:val="single" w:sz="4" w:space="0" w:color="000000"/>
            </w:tcBorders>
            <w:shd w:val="clear" w:color="auto" w:fill="auto"/>
          </w:tcPr>
          <w:p w14:paraId="50E60922" w14:textId="10504C54" w:rsidR="009A4E0B" w:rsidRPr="00132056" w:rsidRDefault="009A4E0B" w:rsidP="00AC1A09">
            <w:pPr>
              <w:spacing w:after="0" w:line="240" w:lineRule="auto"/>
              <w:ind w:firstLine="0"/>
              <w:jc w:val="left"/>
              <w:rPr>
                <w:color w:val="auto"/>
              </w:rPr>
            </w:pPr>
          </w:p>
        </w:tc>
        <w:tc>
          <w:tcPr>
            <w:tcW w:w="4961" w:type="dxa"/>
            <w:vMerge/>
            <w:tcBorders>
              <w:left w:val="single" w:sz="4" w:space="0" w:color="000000"/>
              <w:right w:val="single" w:sz="4" w:space="0" w:color="000000"/>
            </w:tcBorders>
            <w:shd w:val="clear" w:color="auto" w:fill="auto"/>
          </w:tcPr>
          <w:p w14:paraId="23F950AB" w14:textId="77777777" w:rsidR="009A4E0B" w:rsidRPr="00132056" w:rsidRDefault="009A4E0B" w:rsidP="00421839">
            <w:pPr>
              <w:spacing w:after="0" w:line="240" w:lineRule="auto"/>
              <w:jc w:val="left"/>
              <w:rPr>
                <w:color w:val="auto"/>
              </w:rPr>
            </w:pPr>
          </w:p>
        </w:tc>
      </w:tr>
      <w:tr w:rsidR="00132056" w:rsidRPr="00132056" w14:paraId="283D1E29" w14:textId="77777777" w:rsidTr="00AC1A09">
        <w:trPr>
          <w:trHeight w:val="220"/>
        </w:trPr>
        <w:tc>
          <w:tcPr>
            <w:tcW w:w="5348" w:type="dxa"/>
            <w:tcBorders>
              <w:left w:val="single" w:sz="4" w:space="0" w:color="000000"/>
              <w:right w:val="single" w:sz="4" w:space="0" w:color="000000"/>
            </w:tcBorders>
            <w:shd w:val="clear" w:color="auto" w:fill="auto"/>
          </w:tcPr>
          <w:p w14:paraId="2A53B22C" w14:textId="738CE1A5" w:rsidR="009A4E0B" w:rsidRPr="00132056" w:rsidRDefault="009A4E0B" w:rsidP="00AC1A09">
            <w:pPr>
              <w:spacing w:after="0" w:line="240" w:lineRule="auto"/>
              <w:ind w:firstLine="0"/>
              <w:jc w:val="left"/>
              <w:rPr>
                <w:color w:val="auto"/>
              </w:rPr>
            </w:pPr>
          </w:p>
        </w:tc>
        <w:tc>
          <w:tcPr>
            <w:tcW w:w="4961" w:type="dxa"/>
            <w:vMerge/>
            <w:tcBorders>
              <w:left w:val="single" w:sz="4" w:space="0" w:color="000000"/>
              <w:right w:val="single" w:sz="4" w:space="0" w:color="000000"/>
            </w:tcBorders>
            <w:shd w:val="clear" w:color="auto" w:fill="auto"/>
          </w:tcPr>
          <w:p w14:paraId="67E71C7F" w14:textId="77777777" w:rsidR="009A4E0B" w:rsidRPr="00132056" w:rsidRDefault="009A4E0B" w:rsidP="00421839">
            <w:pPr>
              <w:spacing w:after="0" w:line="240" w:lineRule="auto"/>
              <w:jc w:val="left"/>
              <w:rPr>
                <w:color w:val="auto"/>
              </w:rPr>
            </w:pPr>
          </w:p>
        </w:tc>
      </w:tr>
      <w:tr w:rsidR="00132056" w:rsidRPr="00132056" w14:paraId="57BB7D48" w14:textId="77777777" w:rsidTr="00AC1A09">
        <w:trPr>
          <w:trHeight w:val="325"/>
        </w:trPr>
        <w:tc>
          <w:tcPr>
            <w:tcW w:w="5348" w:type="dxa"/>
            <w:tcBorders>
              <w:left w:val="single" w:sz="4" w:space="0" w:color="000000"/>
              <w:right w:val="single" w:sz="4" w:space="0" w:color="000000"/>
            </w:tcBorders>
            <w:shd w:val="clear" w:color="auto" w:fill="auto"/>
          </w:tcPr>
          <w:p w14:paraId="4BBAE58F" w14:textId="7EB95A71" w:rsidR="009A4E0B" w:rsidRPr="00132056" w:rsidRDefault="009A4E0B" w:rsidP="00AC1A09">
            <w:pPr>
              <w:spacing w:after="0" w:line="240" w:lineRule="auto"/>
              <w:ind w:firstLine="0"/>
              <w:jc w:val="left"/>
              <w:rPr>
                <w:color w:val="auto"/>
              </w:rPr>
            </w:pPr>
          </w:p>
        </w:tc>
        <w:tc>
          <w:tcPr>
            <w:tcW w:w="4961" w:type="dxa"/>
            <w:vMerge/>
            <w:tcBorders>
              <w:left w:val="single" w:sz="4" w:space="0" w:color="000000"/>
              <w:right w:val="single" w:sz="4" w:space="0" w:color="000000"/>
            </w:tcBorders>
            <w:shd w:val="clear" w:color="auto" w:fill="auto"/>
          </w:tcPr>
          <w:p w14:paraId="5C05708B" w14:textId="77777777" w:rsidR="009A4E0B" w:rsidRPr="00132056" w:rsidRDefault="009A4E0B" w:rsidP="00421839">
            <w:pPr>
              <w:spacing w:after="0" w:line="240" w:lineRule="auto"/>
              <w:jc w:val="left"/>
              <w:rPr>
                <w:color w:val="auto"/>
              </w:rPr>
            </w:pPr>
          </w:p>
        </w:tc>
      </w:tr>
      <w:tr w:rsidR="00132056" w:rsidRPr="00132056" w14:paraId="5A7C604D" w14:textId="77777777" w:rsidTr="00AC1A09">
        <w:trPr>
          <w:trHeight w:val="515"/>
        </w:trPr>
        <w:tc>
          <w:tcPr>
            <w:tcW w:w="5348" w:type="dxa"/>
            <w:tcBorders>
              <w:left w:val="single" w:sz="4" w:space="0" w:color="000000"/>
              <w:right w:val="single" w:sz="4" w:space="0" w:color="000000"/>
            </w:tcBorders>
            <w:shd w:val="clear" w:color="auto" w:fill="auto"/>
          </w:tcPr>
          <w:p w14:paraId="0459F13F" w14:textId="27CFA9A6" w:rsidR="009A4E0B" w:rsidRPr="00132056" w:rsidRDefault="009A4E0B" w:rsidP="00AC1A09">
            <w:pPr>
              <w:spacing w:after="0" w:line="240" w:lineRule="auto"/>
              <w:ind w:firstLine="0"/>
              <w:jc w:val="left"/>
              <w:rPr>
                <w:color w:val="auto"/>
              </w:rPr>
            </w:pPr>
          </w:p>
        </w:tc>
        <w:tc>
          <w:tcPr>
            <w:tcW w:w="4961" w:type="dxa"/>
            <w:vMerge/>
            <w:tcBorders>
              <w:left w:val="single" w:sz="4" w:space="0" w:color="000000"/>
              <w:right w:val="single" w:sz="4" w:space="0" w:color="000000"/>
            </w:tcBorders>
            <w:shd w:val="clear" w:color="auto" w:fill="auto"/>
          </w:tcPr>
          <w:p w14:paraId="0988A707" w14:textId="77777777" w:rsidR="009A4E0B" w:rsidRPr="00132056" w:rsidRDefault="009A4E0B" w:rsidP="00421839">
            <w:pPr>
              <w:spacing w:after="0" w:line="240" w:lineRule="auto"/>
              <w:jc w:val="left"/>
              <w:rPr>
                <w:color w:val="auto"/>
              </w:rPr>
            </w:pPr>
          </w:p>
        </w:tc>
      </w:tr>
      <w:tr w:rsidR="00132056" w:rsidRPr="00132056" w14:paraId="67B56DDA" w14:textId="77777777" w:rsidTr="00AC1A09">
        <w:trPr>
          <w:trHeight w:val="443"/>
        </w:trPr>
        <w:tc>
          <w:tcPr>
            <w:tcW w:w="5348" w:type="dxa"/>
            <w:tcBorders>
              <w:left w:val="single" w:sz="4" w:space="0" w:color="000000"/>
              <w:bottom w:val="single" w:sz="4" w:space="0" w:color="000000"/>
              <w:right w:val="single" w:sz="4" w:space="0" w:color="000000"/>
            </w:tcBorders>
            <w:shd w:val="clear" w:color="auto" w:fill="auto"/>
          </w:tcPr>
          <w:p w14:paraId="708762FB" w14:textId="64ABFDE0" w:rsidR="009A4E0B" w:rsidRPr="00132056" w:rsidRDefault="009A4E0B" w:rsidP="00AC1A09">
            <w:pPr>
              <w:spacing w:after="0" w:line="240" w:lineRule="auto"/>
              <w:ind w:firstLine="0"/>
              <w:jc w:val="left"/>
              <w:rPr>
                <w:color w:val="auto"/>
              </w:rPr>
            </w:pPr>
          </w:p>
        </w:tc>
        <w:tc>
          <w:tcPr>
            <w:tcW w:w="4961" w:type="dxa"/>
            <w:vMerge/>
            <w:tcBorders>
              <w:left w:val="single" w:sz="4" w:space="0" w:color="000000"/>
              <w:bottom w:val="single" w:sz="4" w:space="0" w:color="000000"/>
              <w:right w:val="single" w:sz="4" w:space="0" w:color="000000"/>
            </w:tcBorders>
            <w:shd w:val="clear" w:color="auto" w:fill="auto"/>
          </w:tcPr>
          <w:p w14:paraId="14ED1E70" w14:textId="77777777" w:rsidR="009A4E0B" w:rsidRPr="00132056" w:rsidRDefault="009A4E0B" w:rsidP="00421839">
            <w:pPr>
              <w:spacing w:after="0" w:line="240" w:lineRule="auto"/>
              <w:ind w:firstLine="0"/>
              <w:jc w:val="left"/>
              <w:rPr>
                <w:color w:val="auto"/>
              </w:rPr>
            </w:pPr>
          </w:p>
        </w:tc>
      </w:tr>
    </w:tbl>
    <w:p w14:paraId="364422C1" w14:textId="24602808" w:rsidR="009A4E0B" w:rsidRPr="00132056" w:rsidRDefault="009A4E0B" w:rsidP="009A4E0B">
      <w:pPr>
        <w:spacing w:after="0" w:line="240" w:lineRule="auto"/>
        <w:ind w:left="64" w:right="158" w:hanging="10"/>
        <w:jc w:val="center"/>
        <w:rPr>
          <w:b/>
          <w:color w:val="auto"/>
          <w:sz w:val="22"/>
        </w:rPr>
      </w:pPr>
      <w:r w:rsidRPr="00132056">
        <w:rPr>
          <w:b/>
          <w:color w:val="auto"/>
          <w:sz w:val="22"/>
        </w:rPr>
        <w:t>ПОДПИСИ СТОРОН:</w:t>
      </w:r>
    </w:p>
    <w:p w14:paraId="17EC77D3" w14:textId="65BDA6FA" w:rsidR="00AC1A09" w:rsidRPr="00132056" w:rsidRDefault="00AC1A09" w:rsidP="009A4E0B">
      <w:pPr>
        <w:spacing w:after="0" w:line="240" w:lineRule="auto"/>
        <w:ind w:left="64" w:right="158" w:hanging="10"/>
        <w:jc w:val="center"/>
        <w:rPr>
          <w:b/>
          <w:color w:val="auto"/>
          <w:sz w:val="22"/>
        </w:rPr>
      </w:pPr>
    </w:p>
    <w:p w14:paraId="37BBB00B" w14:textId="365D6D10" w:rsidR="00AC1A09" w:rsidRPr="00132056" w:rsidRDefault="00AC1A09" w:rsidP="009A4E0B">
      <w:pPr>
        <w:spacing w:after="0" w:line="240" w:lineRule="auto"/>
        <w:ind w:left="64" w:right="158" w:hanging="10"/>
        <w:jc w:val="center"/>
        <w:rPr>
          <w:b/>
          <w:color w:val="auto"/>
          <w:sz w:val="22"/>
        </w:rPr>
      </w:pPr>
    </w:p>
    <w:p w14:paraId="392DDB33" w14:textId="77777777" w:rsidR="00AC1A09" w:rsidRPr="00132056" w:rsidRDefault="00AC1A09" w:rsidP="009A4E0B">
      <w:pPr>
        <w:spacing w:after="0" w:line="240" w:lineRule="auto"/>
        <w:ind w:left="64" w:right="158" w:hanging="10"/>
        <w:jc w:val="center"/>
        <w:rPr>
          <w:color w:val="auto"/>
        </w:rPr>
      </w:pPr>
    </w:p>
    <w:p w14:paraId="6EF628CB" w14:textId="77777777" w:rsidR="009A4E0B" w:rsidRPr="00132056" w:rsidRDefault="009A4E0B" w:rsidP="009A4E0B">
      <w:pPr>
        <w:tabs>
          <w:tab w:val="center" w:pos="6649"/>
        </w:tabs>
        <w:spacing w:after="0" w:line="240" w:lineRule="auto"/>
        <w:ind w:left="-15" w:firstLine="0"/>
        <w:jc w:val="left"/>
        <w:rPr>
          <w:color w:val="auto"/>
        </w:rPr>
      </w:pPr>
      <w:r w:rsidRPr="00132056">
        <w:rPr>
          <w:b/>
          <w:color w:val="auto"/>
          <w:sz w:val="22"/>
        </w:rPr>
        <w:t>Поставщик:</w:t>
      </w:r>
      <w:r w:rsidRPr="00132056">
        <w:rPr>
          <w:b/>
          <w:color w:val="auto"/>
          <w:sz w:val="22"/>
        </w:rPr>
        <w:tab/>
        <w:t>Покупатель:</w:t>
      </w:r>
    </w:p>
    <w:p w14:paraId="7487D60D" w14:textId="35375989" w:rsidR="009A4E0B" w:rsidRPr="00132056" w:rsidRDefault="009A4E0B" w:rsidP="009A4E0B">
      <w:pPr>
        <w:tabs>
          <w:tab w:val="center" w:pos="6778"/>
        </w:tabs>
        <w:spacing w:after="0" w:line="240" w:lineRule="auto"/>
        <w:ind w:left="-15" w:firstLine="0"/>
        <w:jc w:val="left"/>
        <w:rPr>
          <w:b/>
          <w:color w:val="auto"/>
          <w:sz w:val="22"/>
        </w:rPr>
      </w:pPr>
      <w:r w:rsidRPr="00132056">
        <w:rPr>
          <w:b/>
          <w:color w:val="auto"/>
          <w:sz w:val="22"/>
        </w:rPr>
        <w:tab/>
        <w:t>ГБПОУ ССТ</w:t>
      </w:r>
    </w:p>
    <w:p w14:paraId="0FC1F036" w14:textId="1E2901FD" w:rsidR="00AC1A09" w:rsidRPr="00132056" w:rsidRDefault="00AC1A09" w:rsidP="009A4E0B">
      <w:pPr>
        <w:tabs>
          <w:tab w:val="center" w:pos="6778"/>
        </w:tabs>
        <w:spacing w:after="0" w:line="240" w:lineRule="auto"/>
        <w:ind w:left="-15" w:firstLine="0"/>
        <w:jc w:val="left"/>
        <w:rPr>
          <w:b/>
          <w:color w:val="auto"/>
          <w:sz w:val="22"/>
        </w:rPr>
      </w:pPr>
    </w:p>
    <w:p w14:paraId="263E0D7F" w14:textId="359878A9" w:rsidR="00AC1A09" w:rsidRPr="00132056" w:rsidRDefault="00AC1A09" w:rsidP="009A4E0B">
      <w:pPr>
        <w:tabs>
          <w:tab w:val="center" w:pos="6778"/>
        </w:tabs>
        <w:spacing w:after="0" w:line="240" w:lineRule="auto"/>
        <w:ind w:left="-15" w:firstLine="0"/>
        <w:jc w:val="left"/>
        <w:rPr>
          <w:b/>
          <w:color w:val="auto"/>
          <w:sz w:val="22"/>
        </w:rPr>
      </w:pPr>
    </w:p>
    <w:p w14:paraId="3559B5B9" w14:textId="4D9D5B3D" w:rsidR="00AC1A09" w:rsidRPr="00132056" w:rsidRDefault="00AC1A09" w:rsidP="009A4E0B">
      <w:pPr>
        <w:tabs>
          <w:tab w:val="center" w:pos="6778"/>
        </w:tabs>
        <w:spacing w:after="0" w:line="240" w:lineRule="auto"/>
        <w:ind w:left="-15" w:firstLine="0"/>
        <w:jc w:val="left"/>
        <w:rPr>
          <w:b/>
          <w:color w:val="auto"/>
          <w:sz w:val="22"/>
        </w:rPr>
      </w:pPr>
    </w:p>
    <w:p w14:paraId="28C2159E" w14:textId="38C41BCD" w:rsidR="00AC1A09" w:rsidRPr="00132056" w:rsidRDefault="00AC1A09" w:rsidP="009A4E0B">
      <w:pPr>
        <w:tabs>
          <w:tab w:val="center" w:pos="6778"/>
        </w:tabs>
        <w:spacing w:after="0" w:line="240" w:lineRule="auto"/>
        <w:ind w:left="-15" w:firstLine="0"/>
        <w:jc w:val="left"/>
        <w:rPr>
          <w:b/>
          <w:color w:val="auto"/>
          <w:sz w:val="22"/>
        </w:rPr>
      </w:pPr>
    </w:p>
    <w:p w14:paraId="566B534D" w14:textId="77777777" w:rsidR="00AC1A09" w:rsidRPr="00132056" w:rsidRDefault="00AC1A09" w:rsidP="009A4E0B">
      <w:pPr>
        <w:tabs>
          <w:tab w:val="center" w:pos="6778"/>
        </w:tabs>
        <w:spacing w:after="0" w:line="240" w:lineRule="auto"/>
        <w:ind w:left="-15" w:firstLine="0"/>
        <w:jc w:val="left"/>
        <w:rPr>
          <w:color w:val="auto"/>
        </w:rPr>
      </w:pPr>
    </w:p>
    <w:p w14:paraId="1A2B968E" w14:textId="2772AA79" w:rsidR="009A4E0B" w:rsidRPr="00132056" w:rsidRDefault="009A4E0B" w:rsidP="009A4E0B">
      <w:pPr>
        <w:tabs>
          <w:tab w:val="center" w:pos="7940"/>
        </w:tabs>
        <w:spacing w:after="0" w:line="240" w:lineRule="auto"/>
        <w:ind w:left="-15" w:firstLine="0"/>
        <w:jc w:val="left"/>
        <w:rPr>
          <w:color w:val="auto"/>
        </w:rPr>
      </w:pPr>
      <w:r w:rsidRPr="00132056">
        <w:rPr>
          <w:b/>
          <w:color w:val="auto"/>
          <w:sz w:val="22"/>
        </w:rPr>
        <w:t>__________________</w:t>
      </w:r>
      <w:r w:rsidRPr="00132056">
        <w:rPr>
          <w:b/>
          <w:color w:val="auto"/>
          <w:sz w:val="22"/>
        </w:rPr>
        <w:tab/>
        <w:t>____________________Семилетов В.А</w:t>
      </w:r>
    </w:p>
    <w:p w14:paraId="153B735F" w14:textId="77777777" w:rsidR="009A4E0B" w:rsidRDefault="009A4E0B" w:rsidP="009A4E0B">
      <w:pPr>
        <w:pageBreakBefore/>
        <w:spacing w:after="171" w:line="250" w:lineRule="auto"/>
        <w:ind w:left="8397" w:firstLine="329"/>
      </w:pPr>
      <w:r>
        <w:lastRenderedPageBreak/>
        <w:t>Приложение № 1 к договору поставки</w:t>
      </w:r>
    </w:p>
    <w:p w14:paraId="24C5B651" w14:textId="6F547EBE" w:rsidR="009A4E0B" w:rsidRPr="00132056" w:rsidRDefault="009A4E0B" w:rsidP="009A4E0B">
      <w:pPr>
        <w:spacing w:after="143" w:line="259" w:lineRule="auto"/>
        <w:ind w:left="10" w:right="-14" w:hanging="10"/>
        <w:jc w:val="right"/>
        <w:rPr>
          <w:color w:val="auto"/>
        </w:rPr>
      </w:pPr>
      <w:r w:rsidRPr="00132056">
        <w:rPr>
          <w:color w:val="auto"/>
        </w:rPr>
        <w:t xml:space="preserve">№ </w:t>
      </w:r>
      <w:r w:rsidR="00132056">
        <w:rPr>
          <w:color w:val="auto"/>
        </w:rPr>
        <w:t>____</w:t>
      </w:r>
      <w:r w:rsidRPr="00132056">
        <w:rPr>
          <w:color w:val="auto"/>
        </w:rPr>
        <w:t xml:space="preserve"> от </w:t>
      </w:r>
      <w:r w:rsidR="00132056">
        <w:rPr>
          <w:color w:val="auto"/>
        </w:rPr>
        <w:t>____</w:t>
      </w:r>
      <w:r w:rsidRPr="00132056">
        <w:rPr>
          <w:color w:val="auto"/>
        </w:rPr>
        <w:t>февраля 2024 г</w:t>
      </w:r>
    </w:p>
    <w:p w14:paraId="4FEFFABF" w14:textId="77777777" w:rsidR="009A4E0B" w:rsidRDefault="009A4E0B" w:rsidP="009A4E0B">
      <w:pPr>
        <w:spacing w:after="0" w:line="259" w:lineRule="auto"/>
        <w:ind w:firstLine="0"/>
        <w:jc w:val="center"/>
      </w:pPr>
      <w:r>
        <w:t>Спецификация</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1822"/>
        <w:gridCol w:w="4263"/>
        <w:gridCol w:w="689"/>
        <w:gridCol w:w="725"/>
        <w:gridCol w:w="1290"/>
        <w:gridCol w:w="1301"/>
      </w:tblGrid>
      <w:tr w:rsidR="009A4E0B" w14:paraId="7B28347B" w14:textId="77777777" w:rsidTr="00132056">
        <w:tc>
          <w:tcPr>
            <w:tcW w:w="592" w:type="dxa"/>
            <w:shd w:val="clear" w:color="auto" w:fill="auto"/>
          </w:tcPr>
          <w:p w14:paraId="44734981" w14:textId="77777777" w:rsidR="009A4E0B" w:rsidRDefault="009A4E0B" w:rsidP="00421839">
            <w:pPr>
              <w:spacing w:after="0" w:line="259" w:lineRule="auto"/>
              <w:ind w:left="134" w:firstLine="0"/>
            </w:pPr>
            <w:r w:rsidRPr="006421D9">
              <w:rPr>
                <w:b/>
              </w:rPr>
              <w:t>№</w:t>
            </w:r>
          </w:p>
          <w:p w14:paraId="15D7A4B8" w14:textId="77777777" w:rsidR="009A4E0B" w:rsidRDefault="009A4E0B" w:rsidP="00421839">
            <w:pPr>
              <w:spacing w:after="0" w:line="259" w:lineRule="auto"/>
              <w:ind w:firstLine="0"/>
              <w:jc w:val="center"/>
            </w:pPr>
            <w:r w:rsidRPr="006421D9">
              <w:rPr>
                <w:b/>
              </w:rPr>
              <w:t>п/п</w:t>
            </w:r>
          </w:p>
        </w:tc>
        <w:tc>
          <w:tcPr>
            <w:tcW w:w="1822" w:type="dxa"/>
            <w:shd w:val="clear" w:color="auto" w:fill="auto"/>
          </w:tcPr>
          <w:p w14:paraId="0CD6EBEE" w14:textId="77777777" w:rsidR="009A4E0B" w:rsidRDefault="009A4E0B" w:rsidP="00421839">
            <w:pPr>
              <w:spacing w:after="0" w:line="259" w:lineRule="auto"/>
              <w:ind w:firstLine="0"/>
              <w:jc w:val="center"/>
            </w:pPr>
            <w:r w:rsidRPr="006421D9">
              <w:rPr>
                <w:b/>
              </w:rPr>
              <w:t>Наименование товара</w:t>
            </w:r>
          </w:p>
        </w:tc>
        <w:tc>
          <w:tcPr>
            <w:tcW w:w="4289" w:type="dxa"/>
            <w:shd w:val="clear" w:color="auto" w:fill="auto"/>
          </w:tcPr>
          <w:p w14:paraId="2C25CF12" w14:textId="77777777" w:rsidR="009A4E0B" w:rsidRDefault="009A4E0B" w:rsidP="00421839">
            <w:pPr>
              <w:spacing w:after="0" w:line="259" w:lineRule="auto"/>
              <w:ind w:firstLine="0"/>
              <w:jc w:val="center"/>
            </w:pPr>
            <w:r w:rsidRPr="006421D9">
              <w:rPr>
                <w:b/>
              </w:rPr>
              <w:t>Технические характеристики товара</w:t>
            </w:r>
          </w:p>
        </w:tc>
        <w:tc>
          <w:tcPr>
            <w:tcW w:w="689" w:type="dxa"/>
            <w:shd w:val="clear" w:color="auto" w:fill="auto"/>
          </w:tcPr>
          <w:p w14:paraId="4185B590" w14:textId="77777777" w:rsidR="009A4E0B" w:rsidRDefault="009A4E0B" w:rsidP="00421839">
            <w:pPr>
              <w:spacing w:after="0" w:line="259" w:lineRule="auto"/>
              <w:ind w:firstLine="0"/>
              <w:jc w:val="center"/>
            </w:pPr>
            <w:r w:rsidRPr="006421D9">
              <w:rPr>
                <w:b/>
              </w:rPr>
              <w:t>Ед. изм.</w:t>
            </w:r>
          </w:p>
        </w:tc>
        <w:tc>
          <w:tcPr>
            <w:tcW w:w="683" w:type="dxa"/>
            <w:shd w:val="clear" w:color="auto" w:fill="auto"/>
          </w:tcPr>
          <w:p w14:paraId="41932EDA" w14:textId="77777777" w:rsidR="009A4E0B" w:rsidRDefault="009A4E0B" w:rsidP="00421839">
            <w:pPr>
              <w:spacing w:after="0" w:line="259" w:lineRule="auto"/>
              <w:ind w:firstLine="0"/>
              <w:jc w:val="center"/>
            </w:pPr>
            <w:r w:rsidRPr="006421D9">
              <w:rPr>
                <w:b/>
              </w:rPr>
              <w:t>Кол-во</w:t>
            </w:r>
          </w:p>
        </w:tc>
        <w:tc>
          <w:tcPr>
            <w:tcW w:w="1300" w:type="dxa"/>
            <w:shd w:val="clear" w:color="auto" w:fill="auto"/>
          </w:tcPr>
          <w:p w14:paraId="46793D5B" w14:textId="77777777" w:rsidR="009A4E0B" w:rsidRDefault="009A4E0B" w:rsidP="00421839">
            <w:pPr>
              <w:spacing w:after="0" w:line="238" w:lineRule="auto"/>
              <w:ind w:left="11" w:firstLine="0"/>
              <w:jc w:val="center"/>
            </w:pPr>
            <w:r w:rsidRPr="006421D9">
              <w:rPr>
                <w:b/>
              </w:rPr>
              <w:t>Цена за ед. изм.</w:t>
            </w:r>
          </w:p>
          <w:p w14:paraId="3433B5EF" w14:textId="77777777" w:rsidR="009A4E0B" w:rsidRDefault="009A4E0B" w:rsidP="00421839">
            <w:pPr>
              <w:spacing w:after="0" w:line="259" w:lineRule="auto"/>
              <w:ind w:firstLine="0"/>
              <w:jc w:val="center"/>
            </w:pPr>
            <w:r w:rsidRPr="006421D9">
              <w:rPr>
                <w:b/>
              </w:rPr>
              <w:t>(руб.)</w:t>
            </w:r>
          </w:p>
        </w:tc>
        <w:tc>
          <w:tcPr>
            <w:tcW w:w="1307" w:type="dxa"/>
            <w:shd w:val="clear" w:color="auto" w:fill="auto"/>
          </w:tcPr>
          <w:p w14:paraId="3ED75E8D" w14:textId="77777777" w:rsidR="009A4E0B" w:rsidRDefault="009A4E0B" w:rsidP="00421839">
            <w:pPr>
              <w:spacing w:after="0" w:line="259" w:lineRule="auto"/>
              <w:ind w:left="75" w:firstLine="0"/>
              <w:jc w:val="center"/>
            </w:pPr>
            <w:r w:rsidRPr="006421D9">
              <w:rPr>
                <w:b/>
              </w:rPr>
              <w:t>Сумма</w:t>
            </w:r>
          </w:p>
          <w:p w14:paraId="6753210F" w14:textId="77777777" w:rsidR="009A4E0B" w:rsidRDefault="009A4E0B" w:rsidP="00421839">
            <w:pPr>
              <w:spacing w:after="0" w:line="259" w:lineRule="auto"/>
              <w:ind w:firstLine="0"/>
              <w:jc w:val="center"/>
            </w:pPr>
            <w:r w:rsidRPr="006421D9">
              <w:rPr>
                <w:b/>
              </w:rPr>
              <w:t>(руб.)</w:t>
            </w:r>
          </w:p>
        </w:tc>
      </w:tr>
      <w:tr w:rsidR="009A4E0B" w14:paraId="143D03B1" w14:textId="77777777" w:rsidTr="00132056">
        <w:tc>
          <w:tcPr>
            <w:tcW w:w="592" w:type="dxa"/>
            <w:shd w:val="clear" w:color="auto" w:fill="auto"/>
          </w:tcPr>
          <w:p w14:paraId="50725270" w14:textId="77777777" w:rsidR="009A4E0B" w:rsidRDefault="009A4E0B" w:rsidP="00421839">
            <w:pPr>
              <w:spacing w:after="0" w:line="259" w:lineRule="auto"/>
              <w:ind w:firstLine="0"/>
              <w:jc w:val="center"/>
            </w:pPr>
            <w:r>
              <w:t>1.</w:t>
            </w:r>
          </w:p>
        </w:tc>
        <w:tc>
          <w:tcPr>
            <w:tcW w:w="1822" w:type="dxa"/>
            <w:shd w:val="clear" w:color="auto" w:fill="auto"/>
          </w:tcPr>
          <w:p w14:paraId="4CD160FD" w14:textId="77777777" w:rsidR="009A4E0B" w:rsidRPr="00132056" w:rsidRDefault="009A4E0B" w:rsidP="00421839">
            <w:pPr>
              <w:spacing w:after="0" w:line="223" w:lineRule="auto"/>
              <w:ind w:firstLine="0"/>
              <w:jc w:val="left"/>
              <w:rPr>
                <w:color w:val="auto"/>
                <w:szCs w:val="24"/>
                <w:lang w:val="en-US"/>
              </w:rPr>
            </w:pPr>
            <w:r w:rsidRPr="00132056">
              <w:rPr>
                <w:rFonts w:ascii="Calibri" w:eastAsia="Calibri" w:hAnsi="Calibri" w:cs="Calibri"/>
                <w:color w:val="auto"/>
                <w:szCs w:val="24"/>
              </w:rPr>
              <w:t>Верстак</w:t>
            </w:r>
            <w:r w:rsidRPr="00132056">
              <w:rPr>
                <w:rFonts w:ascii="Calibri" w:eastAsia="Calibri" w:hAnsi="Calibri" w:cs="Calibri"/>
                <w:color w:val="auto"/>
                <w:szCs w:val="24"/>
                <w:lang w:val="en-US"/>
              </w:rPr>
              <w:t xml:space="preserve"> PROFI W WT140.WD1.</w:t>
            </w:r>
          </w:p>
          <w:p w14:paraId="17829CA2" w14:textId="77777777" w:rsidR="009A4E0B" w:rsidRPr="00132056" w:rsidRDefault="009A4E0B" w:rsidP="00421839">
            <w:pPr>
              <w:spacing w:after="0" w:line="259" w:lineRule="auto"/>
              <w:ind w:firstLine="0"/>
              <w:jc w:val="left"/>
              <w:rPr>
                <w:color w:val="auto"/>
                <w:szCs w:val="24"/>
              </w:rPr>
            </w:pPr>
            <w:r w:rsidRPr="00132056">
              <w:rPr>
                <w:rFonts w:ascii="Calibri" w:eastAsia="Calibri" w:hAnsi="Calibri" w:cs="Calibri"/>
                <w:color w:val="auto"/>
                <w:szCs w:val="24"/>
              </w:rPr>
              <w:t>F1.010</w:t>
            </w:r>
          </w:p>
        </w:tc>
        <w:tc>
          <w:tcPr>
            <w:tcW w:w="4289" w:type="dxa"/>
            <w:shd w:val="clear" w:color="auto" w:fill="auto"/>
          </w:tcPr>
          <w:p w14:paraId="08BFBAB6" w14:textId="77777777" w:rsidR="009A4E0B" w:rsidRPr="00132056" w:rsidRDefault="009A4E0B" w:rsidP="00421839">
            <w:pPr>
              <w:spacing w:after="0" w:line="240" w:lineRule="auto"/>
              <w:ind w:left="74" w:firstLine="0"/>
              <w:jc w:val="left"/>
              <w:rPr>
                <w:color w:val="auto"/>
              </w:rPr>
            </w:pPr>
            <w:r w:rsidRPr="00132056">
              <w:rPr>
                <w:color w:val="auto"/>
              </w:rPr>
              <w:t>Толщина металла столешницы, мм. -1.2,</w:t>
            </w:r>
          </w:p>
          <w:p w14:paraId="3E6A9303" w14:textId="77777777" w:rsidR="009A4E0B" w:rsidRPr="00132056" w:rsidRDefault="009A4E0B" w:rsidP="00421839">
            <w:pPr>
              <w:spacing w:after="0" w:line="240" w:lineRule="auto"/>
              <w:ind w:left="74" w:firstLine="0"/>
              <w:jc w:val="left"/>
              <w:rPr>
                <w:color w:val="auto"/>
              </w:rPr>
            </w:pPr>
            <w:r w:rsidRPr="00132056">
              <w:rPr>
                <w:color w:val="auto"/>
              </w:rPr>
              <w:t>Толщина дерева столешницы, мм. -24,</w:t>
            </w:r>
          </w:p>
          <w:p w14:paraId="1996AB17" w14:textId="77777777" w:rsidR="009A4E0B" w:rsidRPr="00132056" w:rsidRDefault="009A4E0B" w:rsidP="00421839">
            <w:pPr>
              <w:spacing w:after="0" w:line="240" w:lineRule="auto"/>
              <w:ind w:left="74" w:firstLine="0"/>
              <w:jc w:val="left"/>
              <w:rPr>
                <w:color w:val="auto"/>
              </w:rPr>
            </w:pPr>
            <w:r w:rsidRPr="00132056">
              <w:rPr>
                <w:color w:val="auto"/>
              </w:rPr>
              <w:t xml:space="preserve">Количество тумб -1 шт., </w:t>
            </w:r>
          </w:p>
          <w:p w14:paraId="442E5265" w14:textId="77777777" w:rsidR="009A4E0B" w:rsidRPr="00132056" w:rsidRDefault="009A4E0B" w:rsidP="00421839">
            <w:pPr>
              <w:spacing w:after="0" w:line="240" w:lineRule="auto"/>
              <w:ind w:left="74" w:firstLine="0"/>
              <w:jc w:val="left"/>
              <w:rPr>
                <w:color w:val="auto"/>
              </w:rPr>
            </w:pPr>
            <w:r w:rsidRPr="00132056">
              <w:rPr>
                <w:color w:val="auto"/>
              </w:rPr>
              <w:t>Количество экранов – 1 шт.,</w:t>
            </w:r>
          </w:p>
          <w:p w14:paraId="401BB9A5" w14:textId="77777777" w:rsidR="009A4E0B" w:rsidRPr="00132056" w:rsidRDefault="009A4E0B" w:rsidP="00421839">
            <w:pPr>
              <w:spacing w:after="0" w:line="240" w:lineRule="auto"/>
              <w:ind w:left="74" w:firstLine="0"/>
              <w:jc w:val="left"/>
              <w:rPr>
                <w:color w:val="auto"/>
              </w:rPr>
            </w:pPr>
            <w:r w:rsidRPr="00132056">
              <w:rPr>
                <w:color w:val="auto"/>
              </w:rPr>
              <w:t xml:space="preserve">Габариты и вес </w:t>
            </w:r>
            <w:proofErr w:type="spellStart"/>
            <w:r w:rsidRPr="00132056">
              <w:rPr>
                <w:color w:val="auto"/>
              </w:rPr>
              <w:t>ВхШхГ</w:t>
            </w:r>
            <w:proofErr w:type="spellEnd"/>
            <w:r w:rsidRPr="00132056">
              <w:rPr>
                <w:color w:val="auto"/>
              </w:rPr>
              <w:t>, мм. -1370х1400х700,</w:t>
            </w:r>
          </w:p>
          <w:p w14:paraId="02ADB754" w14:textId="77777777" w:rsidR="009A4E0B" w:rsidRPr="00132056" w:rsidRDefault="009A4E0B" w:rsidP="00421839">
            <w:pPr>
              <w:spacing w:after="0" w:line="240" w:lineRule="auto"/>
              <w:ind w:left="74" w:firstLine="0"/>
              <w:jc w:val="left"/>
              <w:rPr>
                <w:color w:val="auto"/>
              </w:rPr>
            </w:pPr>
            <w:r w:rsidRPr="00132056">
              <w:rPr>
                <w:color w:val="auto"/>
              </w:rPr>
              <w:t>Высота, мм. – 1370,</w:t>
            </w:r>
          </w:p>
          <w:p w14:paraId="5D5EB076" w14:textId="77777777" w:rsidR="009A4E0B" w:rsidRPr="00132056" w:rsidRDefault="009A4E0B" w:rsidP="00421839">
            <w:pPr>
              <w:spacing w:after="0" w:line="240" w:lineRule="auto"/>
              <w:ind w:left="74" w:firstLine="0"/>
              <w:jc w:val="left"/>
              <w:rPr>
                <w:color w:val="auto"/>
              </w:rPr>
            </w:pPr>
            <w:r w:rsidRPr="00132056">
              <w:rPr>
                <w:color w:val="auto"/>
              </w:rPr>
              <w:t>Ширина, мм. – 1400,</w:t>
            </w:r>
          </w:p>
          <w:p w14:paraId="14A47963" w14:textId="77777777" w:rsidR="009A4E0B" w:rsidRPr="00132056" w:rsidRDefault="009A4E0B" w:rsidP="00421839">
            <w:pPr>
              <w:spacing w:after="0" w:line="240" w:lineRule="auto"/>
              <w:ind w:left="74" w:firstLine="0"/>
              <w:jc w:val="left"/>
              <w:rPr>
                <w:color w:val="auto"/>
              </w:rPr>
            </w:pPr>
            <w:r w:rsidRPr="00132056">
              <w:rPr>
                <w:color w:val="auto"/>
              </w:rPr>
              <w:t>Глубина, мм. – 700,</w:t>
            </w:r>
          </w:p>
          <w:p w14:paraId="04D17F45" w14:textId="77777777" w:rsidR="009A4E0B" w:rsidRPr="00132056" w:rsidRDefault="009A4E0B" w:rsidP="00421839">
            <w:pPr>
              <w:spacing w:after="0" w:line="240" w:lineRule="auto"/>
              <w:ind w:left="74" w:firstLine="0"/>
              <w:jc w:val="left"/>
              <w:rPr>
                <w:color w:val="auto"/>
              </w:rPr>
            </w:pPr>
            <w:r w:rsidRPr="00132056">
              <w:rPr>
                <w:color w:val="auto"/>
              </w:rPr>
              <w:t>Вес, кг. – 65,</w:t>
            </w:r>
          </w:p>
          <w:p w14:paraId="740C254C" w14:textId="77777777" w:rsidR="009A4E0B" w:rsidRPr="00132056" w:rsidRDefault="009A4E0B" w:rsidP="00421839">
            <w:pPr>
              <w:spacing w:after="0" w:line="240" w:lineRule="auto"/>
              <w:ind w:left="74" w:firstLine="0"/>
              <w:jc w:val="left"/>
              <w:rPr>
                <w:color w:val="auto"/>
              </w:rPr>
            </w:pPr>
            <w:r w:rsidRPr="00132056">
              <w:rPr>
                <w:color w:val="auto"/>
              </w:rPr>
              <w:t>Вид тумбы - с распашной дверцей,</w:t>
            </w:r>
          </w:p>
          <w:p w14:paraId="10FFCD66" w14:textId="77777777" w:rsidR="009A4E0B" w:rsidRPr="00132056" w:rsidRDefault="009A4E0B" w:rsidP="00421839">
            <w:pPr>
              <w:spacing w:after="0" w:line="240" w:lineRule="auto"/>
              <w:ind w:left="74" w:firstLine="0"/>
              <w:jc w:val="left"/>
              <w:rPr>
                <w:color w:val="auto"/>
              </w:rPr>
            </w:pPr>
            <w:r w:rsidRPr="00132056">
              <w:rPr>
                <w:color w:val="auto"/>
              </w:rPr>
              <w:t xml:space="preserve">Материал столешницы - МДФ + </w:t>
            </w:r>
            <w:proofErr w:type="spellStart"/>
            <w:r w:rsidRPr="00132056">
              <w:rPr>
                <w:color w:val="auto"/>
              </w:rPr>
              <w:t>Оцинк</w:t>
            </w:r>
            <w:proofErr w:type="spellEnd"/>
            <w:r w:rsidRPr="00132056">
              <w:rPr>
                <w:color w:val="auto"/>
              </w:rPr>
              <w:t>. Металл,</w:t>
            </w:r>
          </w:p>
          <w:p w14:paraId="40776E0A" w14:textId="77777777" w:rsidR="009A4E0B" w:rsidRPr="00132056" w:rsidRDefault="009A4E0B" w:rsidP="00421839">
            <w:pPr>
              <w:spacing w:after="0" w:line="240" w:lineRule="auto"/>
              <w:ind w:left="74" w:firstLine="0"/>
              <w:jc w:val="left"/>
              <w:rPr>
                <w:color w:val="auto"/>
              </w:rPr>
            </w:pPr>
            <w:r w:rsidRPr="00132056">
              <w:rPr>
                <w:color w:val="auto"/>
              </w:rPr>
              <w:t>Количество полок тумбы – 3,</w:t>
            </w:r>
          </w:p>
          <w:p w14:paraId="40C54103" w14:textId="77777777" w:rsidR="009A4E0B" w:rsidRPr="00132056" w:rsidRDefault="009A4E0B" w:rsidP="00421839">
            <w:pPr>
              <w:spacing w:after="0" w:line="240" w:lineRule="auto"/>
              <w:ind w:left="74" w:firstLine="0"/>
              <w:jc w:val="left"/>
              <w:rPr>
                <w:color w:val="auto"/>
              </w:rPr>
            </w:pPr>
            <w:r w:rsidRPr="00132056">
              <w:rPr>
                <w:color w:val="auto"/>
              </w:rPr>
              <w:t>Шаг регулирования высоты полки, мм. – 80,</w:t>
            </w:r>
          </w:p>
          <w:p w14:paraId="6A5BDF96" w14:textId="77777777" w:rsidR="009A4E0B" w:rsidRPr="00132056" w:rsidRDefault="009A4E0B" w:rsidP="00421839">
            <w:pPr>
              <w:spacing w:after="0" w:line="240" w:lineRule="auto"/>
              <w:ind w:left="74" w:firstLine="0"/>
              <w:jc w:val="left"/>
              <w:rPr>
                <w:color w:val="auto"/>
              </w:rPr>
            </w:pPr>
            <w:r w:rsidRPr="00132056">
              <w:rPr>
                <w:color w:val="auto"/>
              </w:rPr>
              <w:t>Количество дверей тумбы – 1 шт.,</w:t>
            </w:r>
          </w:p>
          <w:p w14:paraId="619D72FA" w14:textId="77777777" w:rsidR="009A4E0B" w:rsidRPr="00132056" w:rsidRDefault="009A4E0B" w:rsidP="00421839">
            <w:pPr>
              <w:spacing w:after="0" w:line="240" w:lineRule="auto"/>
              <w:ind w:left="74" w:firstLine="0"/>
              <w:jc w:val="left"/>
              <w:rPr>
                <w:color w:val="auto"/>
              </w:rPr>
            </w:pPr>
            <w:r w:rsidRPr="00132056">
              <w:rPr>
                <w:color w:val="auto"/>
              </w:rPr>
              <w:t>Грузоподъемность/Нагрузка на столешницу, кг. – 750,</w:t>
            </w:r>
          </w:p>
          <w:p w14:paraId="7050D9D4" w14:textId="77777777" w:rsidR="009A4E0B" w:rsidRPr="00132056" w:rsidRDefault="009A4E0B" w:rsidP="00421839">
            <w:pPr>
              <w:spacing w:after="0" w:line="240" w:lineRule="auto"/>
              <w:ind w:left="74" w:firstLine="0"/>
              <w:jc w:val="left"/>
              <w:rPr>
                <w:color w:val="auto"/>
              </w:rPr>
            </w:pPr>
            <w:r w:rsidRPr="00132056">
              <w:rPr>
                <w:color w:val="auto"/>
              </w:rPr>
              <w:t>Покрытие и цвет – Цвет Синий, Серый RALRAL 5002, RAL 7038,</w:t>
            </w:r>
          </w:p>
          <w:p w14:paraId="68C18144" w14:textId="77777777" w:rsidR="009A4E0B" w:rsidRPr="00132056" w:rsidRDefault="009A4E0B" w:rsidP="00421839">
            <w:pPr>
              <w:spacing w:after="0" w:line="240" w:lineRule="auto"/>
              <w:ind w:left="74" w:firstLine="0"/>
              <w:jc w:val="left"/>
              <w:rPr>
                <w:color w:val="auto"/>
              </w:rPr>
            </w:pPr>
            <w:r w:rsidRPr="00132056">
              <w:rPr>
                <w:color w:val="auto"/>
              </w:rPr>
              <w:t>Покрытие –Порошковое,</w:t>
            </w:r>
          </w:p>
          <w:p w14:paraId="6288F33B" w14:textId="77777777" w:rsidR="009A4E0B" w:rsidRPr="00132056" w:rsidRDefault="009A4E0B" w:rsidP="00421839">
            <w:pPr>
              <w:spacing w:after="0" w:line="240" w:lineRule="auto"/>
              <w:ind w:left="74" w:firstLine="0"/>
              <w:jc w:val="left"/>
              <w:rPr>
                <w:color w:val="auto"/>
              </w:rPr>
            </w:pPr>
            <w:r w:rsidRPr="00132056">
              <w:rPr>
                <w:color w:val="auto"/>
              </w:rPr>
              <w:t>Страна-</w:t>
            </w:r>
            <w:proofErr w:type="gramStart"/>
            <w:r w:rsidRPr="00132056">
              <w:rPr>
                <w:color w:val="auto"/>
              </w:rPr>
              <w:t>производитель  -</w:t>
            </w:r>
            <w:proofErr w:type="gramEnd"/>
            <w:r w:rsidRPr="00132056">
              <w:rPr>
                <w:color w:val="auto"/>
              </w:rPr>
              <w:t xml:space="preserve"> Россия,</w:t>
            </w:r>
          </w:p>
          <w:p w14:paraId="3AE7FCFE" w14:textId="77777777" w:rsidR="009A4E0B" w:rsidRPr="00132056" w:rsidRDefault="009A4E0B" w:rsidP="00421839">
            <w:pPr>
              <w:spacing w:after="0" w:line="240" w:lineRule="auto"/>
              <w:ind w:left="74" w:firstLine="0"/>
              <w:jc w:val="left"/>
              <w:rPr>
                <w:color w:val="auto"/>
                <w:sz w:val="22"/>
              </w:rPr>
            </w:pPr>
            <w:r w:rsidRPr="00132056">
              <w:rPr>
                <w:color w:val="auto"/>
              </w:rPr>
              <w:t>Исполнение - ГОСТ16371-2014, Р 56422-2015, Р 56369-2015, Р 56513-2015</w:t>
            </w:r>
          </w:p>
          <w:p w14:paraId="70E17EF4" w14:textId="77777777" w:rsidR="009A4E0B" w:rsidRPr="00132056" w:rsidRDefault="009A4E0B" w:rsidP="00421839">
            <w:pPr>
              <w:spacing w:after="0" w:line="240" w:lineRule="auto"/>
              <w:ind w:left="74" w:firstLine="0"/>
              <w:jc w:val="left"/>
              <w:rPr>
                <w:color w:val="auto"/>
              </w:rPr>
            </w:pPr>
            <w:r w:rsidRPr="00132056">
              <w:rPr>
                <w:color w:val="auto"/>
                <w:sz w:val="22"/>
              </w:rPr>
              <w:t>Комплектация:</w:t>
            </w:r>
          </w:p>
          <w:p w14:paraId="15D038F3" w14:textId="77777777" w:rsidR="009A4E0B" w:rsidRPr="00132056" w:rsidRDefault="00132056" w:rsidP="00421839">
            <w:pPr>
              <w:spacing w:after="0" w:line="240" w:lineRule="auto"/>
              <w:ind w:left="74" w:right="29" w:firstLine="0"/>
              <w:jc w:val="left"/>
              <w:rPr>
                <w:color w:val="auto"/>
              </w:rPr>
            </w:pPr>
            <w:hyperlink r:id="rId6">
              <w:r w:rsidR="009A4E0B" w:rsidRPr="00132056">
                <w:rPr>
                  <w:color w:val="auto"/>
                  <w:sz w:val="22"/>
                  <w:u w:val="single" w:color="0000FF"/>
                </w:rPr>
                <w:t xml:space="preserve">Комплект косынок для крепления </w:t>
              </w:r>
            </w:hyperlink>
            <w:hyperlink r:id="rId7">
              <w:r w:rsidR="009A4E0B" w:rsidRPr="00132056">
                <w:rPr>
                  <w:color w:val="auto"/>
                  <w:sz w:val="22"/>
                  <w:u w:val="single" w:color="0000FF"/>
                </w:rPr>
                <w:t>экранов WS</w:t>
              </w:r>
            </w:hyperlink>
            <w:r w:rsidR="009A4E0B" w:rsidRPr="00132056">
              <w:rPr>
                <w:color w:val="auto"/>
                <w:sz w:val="22"/>
                <w:u w:val="single" w:color="0000FF"/>
              </w:rPr>
              <w:t xml:space="preserve"> </w:t>
            </w:r>
            <w:r w:rsidR="009A4E0B" w:rsidRPr="00132056">
              <w:rPr>
                <w:color w:val="auto"/>
                <w:sz w:val="22"/>
              </w:rPr>
              <w:t>- 1шт.</w:t>
            </w:r>
          </w:p>
          <w:p w14:paraId="702581BD" w14:textId="77777777" w:rsidR="009A4E0B" w:rsidRPr="00132056" w:rsidRDefault="00132056" w:rsidP="00421839">
            <w:pPr>
              <w:spacing w:after="0" w:line="240" w:lineRule="auto"/>
              <w:ind w:left="74" w:firstLine="0"/>
              <w:jc w:val="left"/>
              <w:rPr>
                <w:color w:val="auto"/>
              </w:rPr>
            </w:pPr>
            <w:hyperlink r:id="rId8">
              <w:r w:rsidR="009A4E0B" w:rsidRPr="00132056">
                <w:rPr>
                  <w:color w:val="auto"/>
                  <w:sz w:val="22"/>
                  <w:u w:val="single" w:color="0000FF"/>
                </w:rPr>
                <w:t>Опора WF-1</w:t>
              </w:r>
            </w:hyperlink>
            <w:r w:rsidR="009A4E0B" w:rsidRPr="00132056">
              <w:rPr>
                <w:color w:val="auto"/>
                <w:sz w:val="22"/>
                <w:u w:val="single" w:color="0000FF"/>
              </w:rPr>
              <w:t xml:space="preserve"> </w:t>
            </w:r>
            <w:r w:rsidR="009A4E0B" w:rsidRPr="00132056">
              <w:rPr>
                <w:color w:val="auto"/>
                <w:sz w:val="22"/>
              </w:rPr>
              <w:t>- 1шт.</w:t>
            </w:r>
          </w:p>
          <w:p w14:paraId="69EF2A17" w14:textId="77777777" w:rsidR="009A4E0B" w:rsidRPr="00132056" w:rsidRDefault="00132056" w:rsidP="00421839">
            <w:pPr>
              <w:spacing w:after="0" w:line="240" w:lineRule="auto"/>
              <w:ind w:left="74" w:firstLine="0"/>
              <w:jc w:val="left"/>
              <w:rPr>
                <w:color w:val="auto"/>
              </w:rPr>
            </w:pPr>
            <w:hyperlink r:id="rId9">
              <w:r w:rsidR="009A4E0B" w:rsidRPr="00132056">
                <w:rPr>
                  <w:color w:val="auto"/>
                  <w:sz w:val="22"/>
                  <w:u w:val="single" w:color="0000FF"/>
                </w:rPr>
                <w:t>Полка и Стенка WSh-140/1</w:t>
              </w:r>
            </w:hyperlink>
            <w:r w:rsidR="009A4E0B" w:rsidRPr="00132056">
              <w:rPr>
                <w:color w:val="auto"/>
                <w:sz w:val="22"/>
                <w:u w:val="single" w:color="0000FF"/>
              </w:rPr>
              <w:t xml:space="preserve"> </w:t>
            </w:r>
            <w:r w:rsidR="009A4E0B" w:rsidRPr="00132056">
              <w:rPr>
                <w:color w:val="auto"/>
                <w:sz w:val="22"/>
              </w:rPr>
              <w:t>- 1шт.</w:t>
            </w:r>
          </w:p>
          <w:p w14:paraId="172EAD11" w14:textId="77777777" w:rsidR="009A4E0B" w:rsidRPr="00132056" w:rsidRDefault="00132056" w:rsidP="00421839">
            <w:pPr>
              <w:spacing w:after="0" w:line="240" w:lineRule="auto"/>
              <w:ind w:left="74" w:firstLine="0"/>
              <w:jc w:val="left"/>
              <w:rPr>
                <w:color w:val="auto"/>
              </w:rPr>
            </w:pPr>
            <w:hyperlink r:id="rId10">
              <w:r w:rsidR="009A4E0B" w:rsidRPr="00132056">
                <w:rPr>
                  <w:color w:val="auto"/>
                  <w:sz w:val="22"/>
                  <w:u w:val="single" w:color="0000FF"/>
                </w:rPr>
                <w:t>Столешница WT-140</w:t>
              </w:r>
            </w:hyperlink>
            <w:r w:rsidR="009A4E0B" w:rsidRPr="00132056">
              <w:rPr>
                <w:color w:val="auto"/>
                <w:sz w:val="22"/>
                <w:u w:val="single" w:color="0000FF"/>
              </w:rPr>
              <w:t xml:space="preserve"> </w:t>
            </w:r>
            <w:r w:rsidR="009A4E0B" w:rsidRPr="00132056">
              <w:rPr>
                <w:color w:val="auto"/>
                <w:sz w:val="22"/>
              </w:rPr>
              <w:t>- 1шт.</w:t>
            </w:r>
          </w:p>
          <w:p w14:paraId="74B2308D" w14:textId="77777777" w:rsidR="009A4E0B" w:rsidRPr="00132056" w:rsidRDefault="00132056" w:rsidP="00421839">
            <w:pPr>
              <w:spacing w:after="0" w:line="240" w:lineRule="auto"/>
              <w:ind w:left="74" w:firstLine="0"/>
              <w:jc w:val="left"/>
              <w:rPr>
                <w:color w:val="auto"/>
              </w:rPr>
            </w:pPr>
            <w:hyperlink r:id="rId11">
              <w:r w:rsidR="009A4E0B" w:rsidRPr="00132056">
                <w:rPr>
                  <w:color w:val="auto"/>
                  <w:sz w:val="22"/>
                  <w:u w:val="single" w:color="0000FF"/>
                </w:rPr>
                <w:t>Тумба инструментальная WD-1</w:t>
              </w:r>
            </w:hyperlink>
            <w:r w:rsidR="009A4E0B" w:rsidRPr="00132056">
              <w:rPr>
                <w:color w:val="auto"/>
                <w:sz w:val="22"/>
                <w:u w:val="single" w:color="0000FF"/>
              </w:rPr>
              <w:t xml:space="preserve"> </w:t>
            </w:r>
            <w:r w:rsidR="009A4E0B" w:rsidRPr="00132056">
              <w:rPr>
                <w:color w:val="auto"/>
                <w:sz w:val="22"/>
              </w:rPr>
              <w:t>- 1шт.</w:t>
            </w:r>
          </w:p>
          <w:p w14:paraId="72FD8715" w14:textId="77777777" w:rsidR="009A4E0B" w:rsidRPr="00132056" w:rsidRDefault="00132056" w:rsidP="00421839">
            <w:pPr>
              <w:spacing w:after="0" w:line="240" w:lineRule="auto"/>
              <w:ind w:left="74" w:right="53" w:firstLine="0"/>
              <w:jc w:val="left"/>
              <w:rPr>
                <w:color w:val="auto"/>
              </w:rPr>
            </w:pPr>
            <w:hyperlink r:id="rId12">
              <w:r w:rsidR="009A4E0B" w:rsidRPr="00132056">
                <w:rPr>
                  <w:color w:val="auto"/>
                  <w:sz w:val="22"/>
                  <w:u w:val="single" w:color="0000FF"/>
                </w:rPr>
                <w:t xml:space="preserve">Экран для верстака WS-140 (без </w:t>
              </w:r>
            </w:hyperlink>
            <w:hyperlink r:id="rId13">
              <w:r w:rsidR="009A4E0B" w:rsidRPr="00132056">
                <w:rPr>
                  <w:color w:val="auto"/>
                  <w:sz w:val="22"/>
                  <w:u w:val="single" w:color="0000FF"/>
                </w:rPr>
                <w:t>косынок)</w:t>
              </w:r>
            </w:hyperlink>
            <w:r w:rsidR="009A4E0B" w:rsidRPr="00132056">
              <w:rPr>
                <w:color w:val="auto"/>
                <w:sz w:val="22"/>
                <w:u w:val="single" w:color="0000FF"/>
              </w:rPr>
              <w:t xml:space="preserve"> </w:t>
            </w:r>
            <w:r w:rsidR="009A4E0B" w:rsidRPr="00132056">
              <w:rPr>
                <w:color w:val="auto"/>
                <w:sz w:val="22"/>
              </w:rPr>
              <w:t>- 1шт.</w:t>
            </w:r>
          </w:p>
        </w:tc>
        <w:tc>
          <w:tcPr>
            <w:tcW w:w="689" w:type="dxa"/>
            <w:shd w:val="clear" w:color="auto" w:fill="auto"/>
          </w:tcPr>
          <w:p w14:paraId="03342632" w14:textId="77777777" w:rsidR="009A4E0B" w:rsidRPr="00132056" w:rsidRDefault="009A4E0B" w:rsidP="00421839">
            <w:pPr>
              <w:spacing w:after="0" w:line="259" w:lineRule="auto"/>
              <w:ind w:firstLine="0"/>
              <w:jc w:val="center"/>
              <w:rPr>
                <w:color w:val="auto"/>
              </w:rPr>
            </w:pPr>
            <w:proofErr w:type="spellStart"/>
            <w:r w:rsidRPr="00132056">
              <w:rPr>
                <w:color w:val="auto"/>
              </w:rPr>
              <w:t>шт</w:t>
            </w:r>
            <w:proofErr w:type="spellEnd"/>
          </w:p>
        </w:tc>
        <w:tc>
          <w:tcPr>
            <w:tcW w:w="683" w:type="dxa"/>
            <w:shd w:val="clear" w:color="auto" w:fill="auto"/>
          </w:tcPr>
          <w:p w14:paraId="02A9FF7E" w14:textId="77777777" w:rsidR="009A4E0B" w:rsidRDefault="009A4E0B" w:rsidP="00421839">
            <w:pPr>
              <w:spacing w:after="0" w:line="259" w:lineRule="auto"/>
              <w:ind w:firstLine="0"/>
              <w:jc w:val="center"/>
            </w:pPr>
            <w:r>
              <w:t>10</w:t>
            </w:r>
          </w:p>
        </w:tc>
        <w:tc>
          <w:tcPr>
            <w:tcW w:w="1300" w:type="dxa"/>
            <w:shd w:val="clear" w:color="auto" w:fill="auto"/>
          </w:tcPr>
          <w:p w14:paraId="4EBB4883" w14:textId="77777777" w:rsidR="009A4E0B" w:rsidRDefault="009A4E0B" w:rsidP="00421839">
            <w:pPr>
              <w:spacing w:after="0" w:line="259" w:lineRule="auto"/>
              <w:ind w:firstLine="0"/>
              <w:jc w:val="center"/>
            </w:pPr>
            <w:r>
              <w:t>18 970,00</w:t>
            </w:r>
          </w:p>
        </w:tc>
        <w:tc>
          <w:tcPr>
            <w:tcW w:w="1307" w:type="dxa"/>
            <w:shd w:val="clear" w:color="auto" w:fill="auto"/>
          </w:tcPr>
          <w:p w14:paraId="01D99BDC" w14:textId="77777777" w:rsidR="009A4E0B" w:rsidRDefault="009A4E0B" w:rsidP="00421839">
            <w:pPr>
              <w:spacing w:after="0" w:line="259" w:lineRule="auto"/>
              <w:ind w:firstLine="0"/>
              <w:jc w:val="center"/>
            </w:pPr>
            <w:r>
              <w:t>189 700,00</w:t>
            </w:r>
          </w:p>
        </w:tc>
      </w:tr>
    </w:tbl>
    <w:p w14:paraId="03C35CB2" w14:textId="77777777" w:rsidR="009A4E0B" w:rsidRDefault="009A4E0B" w:rsidP="009A4E0B">
      <w:pPr>
        <w:spacing w:after="0" w:line="259" w:lineRule="auto"/>
        <w:ind w:left="-709" w:right="11199" w:firstLine="0"/>
        <w:jc w:val="left"/>
      </w:pPr>
    </w:p>
    <w:p w14:paraId="78C7D667" w14:textId="77777777" w:rsidR="009A4E0B" w:rsidRPr="00776EB7" w:rsidRDefault="009A4E0B" w:rsidP="009A4E0B">
      <w:pPr>
        <w:numPr>
          <w:ilvl w:val="0"/>
          <w:numId w:val="5"/>
        </w:numPr>
        <w:spacing w:after="160" w:line="257" w:lineRule="auto"/>
        <w:ind w:hanging="360"/>
        <w:rPr>
          <w:szCs w:val="24"/>
        </w:rPr>
      </w:pPr>
      <w:r w:rsidRPr="00776EB7">
        <w:rPr>
          <w:szCs w:val="24"/>
        </w:rPr>
        <w:t>Оплата товара по настоящему договору осуществляется путем перечисления денежных средств на расчётный счет Поставщика в размере 30% - 56910 рублей (пятьдесят шесть тысяч девятьсот десять рублей 00 копеек) 00 копеек в виде аванса в течение 3 рабочих дней с момента заключения Договора, остаточный расчёт производится в течение 7 рабочих дней после выдачи товара Покупателю, в размере 70% - 132790 рублей (сто тридцать две тысячи семьсот девяносто рублей 00 копеек). Датой платежа Стороны будут считать дату списания суммы платежа с расчётного счета Заказчика.</w:t>
      </w:r>
    </w:p>
    <w:p w14:paraId="25792109" w14:textId="77777777" w:rsidR="009A4E0B" w:rsidRPr="00776EB7" w:rsidRDefault="009A4E0B" w:rsidP="009A4E0B">
      <w:pPr>
        <w:numPr>
          <w:ilvl w:val="0"/>
          <w:numId w:val="5"/>
        </w:numPr>
        <w:spacing w:after="194" w:line="257" w:lineRule="auto"/>
        <w:ind w:hanging="360"/>
        <w:rPr>
          <w:szCs w:val="24"/>
        </w:rPr>
      </w:pPr>
      <w:r w:rsidRPr="00776EB7">
        <w:rPr>
          <w:szCs w:val="24"/>
        </w:rPr>
        <w:t>Срок изготовления Товара 40 рабочих дней с момента поступления аванса на расчётный счёт Поставщика.</w:t>
      </w:r>
    </w:p>
    <w:p w14:paraId="32F5143D" w14:textId="77777777" w:rsidR="009A4E0B" w:rsidRPr="00776EB7" w:rsidRDefault="009A4E0B" w:rsidP="009A4E0B">
      <w:pPr>
        <w:numPr>
          <w:ilvl w:val="0"/>
          <w:numId w:val="5"/>
        </w:numPr>
        <w:spacing w:after="2" w:line="257" w:lineRule="auto"/>
        <w:ind w:hanging="360"/>
        <w:rPr>
          <w:szCs w:val="24"/>
        </w:rPr>
      </w:pPr>
      <w:r w:rsidRPr="00776EB7">
        <w:rPr>
          <w:szCs w:val="24"/>
        </w:rPr>
        <w:lastRenderedPageBreak/>
        <w:t>Поставка товара осуществляется силами Покупателя со склада Поставщика</w:t>
      </w:r>
    </w:p>
    <w:tbl>
      <w:tblPr>
        <w:tblW w:w="10490" w:type="dxa"/>
        <w:tblCellMar>
          <w:top w:w="49" w:type="dxa"/>
          <w:left w:w="0" w:type="dxa"/>
          <w:right w:w="1" w:type="dxa"/>
        </w:tblCellMar>
        <w:tblLook w:val="04A0" w:firstRow="1" w:lastRow="0" w:firstColumn="1" w:lastColumn="0" w:noHBand="0" w:noVBand="1"/>
      </w:tblPr>
      <w:tblGrid>
        <w:gridCol w:w="3128"/>
        <w:gridCol w:w="2884"/>
        <w:gridCol w:w="3781"/>
        <w:gridCol w:w="697"/>
      </w:tblGrid>
      <w:tr w:rsidR="009A4E0B" w:rsidRPr="00776EB7" w14:paraId="0F6E1F89" w14:textId="77777777" w:rsidTr="009A4E0B">
        <w:trPr>
          <w:trHeight w:val="276"/>
        </w:trPr>
        <w:tc>
          <w:tcPr>
            <w:tcW w:w="10490" w:type="dxa"/>
            <w:gridSpan w:val="4"/>
            <w:tcBorders>
              <w:top w:val="nil"/>
              <w:left w:val="nil"/>
              <w:bottom w:val="nil"/>
              <w:right w:val="nil"/>
            </w:tcBorders>
            <w:shd w:val="clear" w:color="auto" w:fill="auto"/>
          </w:tcPr>
          <w:p w14:paraId="7F1623F3" w14:textId="77777777" w:rsidR="009A4E0B" w:rsidRPr="006421D9" w:rsidRDefault="009A4E0B" w:rsidP="00421839">
            <w:pPr>
              <w:spacing w:after="0" w:line="259" w:lineRule="auto"/>
              <w:ind w:firstLine="0"/>
              <w:rPr>
                <w:szCs w:val="24"/>
              </w:rPr>
            </w:pPr>
            <w:r w:rsidRPr="006421D9">
              <w:rPr>
                <w:szCs w:val="24"/>
              </w:rPr>
              <w:t>4. На Товар Поставщик устанавливает гарантийный срок продолжительностью 12 месяцев с даты</w:t>
            </w:r>
          </w:p>
        </w:tc>
      </w:tr>
      <w:tr w:rsidR="009A4E0B" w:rsidRPr="00776EB7" w14:paraId="22633FA0" w14:textId="77777777" w:rsidTr="009A4E0B">
        <w:trPr>
          <w:trHeight w:val="276"/>
        </w:trPr>
        <w:tc>
          <w:tcPr>
            <w:tcW w:w="3128" w:type="dxa"/>
            <w:tcBorders>
              <w:top w:val="nil"/>
              <w:left w:val="nil"/>
              <w:bottom w:val="nil"/>
              <w:right w:val="nil"/>
            </w:tcBorders>
            <w:shd w:val="clear" w:color="auto" w:fill="auto"/>
          </w:tcPr>
          <w:p w14:paraId="0EBC80CC" w14:textId="77777777" w:rsidR="009A4E0B" w:rsidRPr="006421D9" w:rsidRDefault="009A4E0B" w:rsidP="00421839">
            <w:pPr>
              <w:spacing w:after="0" w:line="259" w:lineRule="auto"/>
              <w:ind w:firstLine="0"/>
              <w:rPr>
                <w:szCs w:val="24"/>
              </w:rPr>
            </w:pPr>
            <w:r w:rsidRPr="006421D9">
              <w:rPr>
                <w:szCs w:val="24"/>
              </w:rPr>
              <w:t>приемки Товара Покупателем.</w:t>
            </w:r>
          </w:p>
        </w:tc>
        <w:tc>
          <w:tcPr>
            <w:tcW w:w="7362" w:type="dxa"/>
            <w:gridSpan w:val="3"/>
            <w:tcBorders>
              <w:top w:val="nil"/>
              <w:left w:val="nil"/>
              <w:bottom w:val="nil"/>
              <w:right w:val="nil"/>
            </w:tcBorders>
            <w:shd w:val="clear" w:color="auto" w:fill="auto"/>
          </w:tcPr>
          <w:p w14:paraId="70A5C429" w14:textId="77777777" w:rsidR="009A4E0B" w:rsidRPr="006421D9" w:rsidRDefault="009A4E0B" w:rsidP="00421839">
            <w:pPr>
              <w:spacing w:after="160" w:line="259" w:lineRule="auto"/>
              <w:ind w:firstLine="0"/>
              <w:jc w:val="left"/>
              <w:rPr>
                <w:szCs w:val="24"/>
              </w:rPr>
            </w:pPr>
          </w:p>
        </w:tc>
      </w:tr>
      <w:tr w:rsidR="009A4E0B" w14:paraId="4840660A" w14:textId="77777777" w:rsidTr="00421839">
        <w:tblPrEx>
          <w:tblCellMar>
            <w:top w:w="0" w:type="dxa"/>
            <w:right w:w="0" w:type="dxa"/>
          </w:tblCellMar>
        </w:tblPrEx>
        <w:trPr>
          <w:gridAfter w:val="1"/>
          <w:wAfter w:w="697" w:type="dxa"/>
          <w:trHeight w:val="320"/>
        </w:trPr>
        <w:tc>
          <w:tcPr>
            <w:tcW w:w="6012" w:type="dxa"/>
            <w:gridSpan w:val="2"/>
            <w:tcBorders>
              <w:top w:val="nil"/>
              <w:left w:val="nil"/>
              <w:bottom w:val="nil"/>
              <w:right w:val="nil"/>
            </w:tcBorders>
            <w:shd w:val="clear" w:color="auto" w:fill="auto"/>
          </w:tcPr>
          <w:p w14:paraId="548C91CC" w14:textId="77777777" w:rsidR="009A4E0B" w:rsidRDefault="009A4E0B" w:rsidP="00421839">
            <w:pPr>
              <w:spacing w:after="0" w:line="259" w:lineRule="auto"/>
              <w:ind w:firstLine="0"/>
              <w:jc w:val="left"/>
            </w:pPr>
            <w:r w:rsidRPr="006421D9">
              <w:rPr>
                <w:b/>
                <w:sz w:val="22"/>
              </w:rPr>
              <w:t>Поставщик:</w:t>
            </w:r>
          </w:p>
        </w:tc>
        <w:tc>
          <w:tcPr>
            <w:tcW w:w="3781" w:type="dxa"/>
            <w:tcBorders>
              <w:top w:val="nil"/>
              <w:left w:val="nil"/>
              <w:bottom w:val="nil"/>
              <w:right w:val="nil"/>
            </w:tcBorders>
            <w:shd w:val="clear" w:color="auto" w:fill="auto"/>
          </w:tcPr>
          <w:p w14:paraId="2FC2338D" w14:textId="77777777" w:rsidR="009A4E0B" w:rsidRDefault="009A4E0B" w:rsidP="00421839">
            <w:pPr>
              <w:spacing w:after="0" w:line="259" w:lineRule="auto"/>
              <w:ind w:firstLine="0"/>
              <w:jc w:val="left"/>
            </w:pPr>
            <w:r w:rsidRPr="006421D9">
              <w:rPr>
                <w:b/>
                <w:sz w:val="22"/>
              </w:rPr>
              <w:t>Покупатель:</w:t>
            </w:r>
          </w:p>
        </w:tc>
      </w:tr>
      <w:tr w:rsidR="009A4E0B" w14:paraId="46BF1A14" w14:textId="77777777" w:rsidTr="00421839">
        <w:tblPrEx>
          <w:tblCellMar>
            <w:top w:w="0" w:type="dxa"/>
            <w:right w:w="0" w:type="dxa"/>
          </w:tblCellMar>
        </w:tblPrEx>
        <w:trPr>
          <w:gridAfter w:val="1"/>
          <w:wAfter w:w="697" w:type="dxa"/>
          <w:trHeight w:val="1299"/>
        </w:trPr>
        <w:tc>
          <w:tcPr>
            <w:tcW w:w="6012" w:type="dxa"/>
            <w:gridSpan w:val="2"/>
            <w:tcBorders>
              <w:top w:val="nil"/>
              <w:left w:val="nil"/>
              <w:bottom w:val="nil"/>
              <w:right w:val="nil"/>
            </w:tcBorders>
            <w:shd w:val="clear" w:color="auto" w:fill="auto"/>
          </w:tcPr>
          <w:p w14:paraId="699761DA" w14:textId="178F42D3" w:rsidR="009A4E0B" w:rsidRDefault="009A4E0B" w:rsidP="00421839">
            <w:pPr>
              <w:spacing w:after="0" w:line="259" w:lineRule="auto"/>
              <w:ind w:firstLine="0"/>
              <w:jc w:val="left"/>
            </w:pPr>
          </w:p>
        </w:tc>
        <w:tc>
          <w:tcPr>
            <w:tcW w:w="3781" w:type="dxa"/>
            <w:tcBorders>
              <w:top w:val="nil"/>
              <w:left w:val="nil"/>
              <w:bottom w:val="nil"/>
              <w:right w:val="nil"/>
            </w:tcBorders>
            <w:shd w:val="clear" w:color="auto" w:fill="auto"/>
          </w:tcPr>
          <w:p w14:paraId="6F91C853" w14:textId="77777777" w:rsidR="009A4E0B" w:rsidRDefault="009A4E0B" w:rsidP="00421839">
            <w:pPr>
              <w:spacing w:after="0" w:line="259" w:lineRule="auto"/>
              <w:ind w:left="1" w:firstLine="0"/>
              <w:jc w:val="left"/>
            </w:pPr>
            <w:r w:rsidRPr="006421D9">
              <w:rPr>
                <w:b/>
                <w:sz w:val="22"/>
              </w:rPr>
              <w:t>ГБПОУ ССТ</w:t>
            </w:r>
          </w:p>
        </w:tc>
      </w:tr>
      <w:tr w:rsidR="009A4E0B" w14:paraId="0258D5D4" w14:textId="77777777" w:rsidTr="00421839">
        <w:tblPrEx>
          <w:tblCellMar>
            <w:top w:w="0" w:type="dxa"/>
            <w:right w:w="0" w:type="dxa"/>
          </w:tblCellMar>
        </w:tblPrEx>
        <w:trPr>
          <w:gridAfter w:val="1"/>
          <w:wAfter w:w="697" w:type="dxa"/>
          <w:trHeight w:val="1186"/>
        </w:trPr>
        <w:tc>
          <w:tcPr>
            <w:tcW w:w="6012" w:type="dxa"/>
            <w:gridSpan w:val="2"/>
            <w:tcBorders>
              <w:top w:val="nil"/>
              <w:left w:val="nil"/>
              <w:bottom w:val="nil"/>
              <w:right w:val="nil"/>
            </w:tcBorders>
            <w:shd w:val="clear" w:color="auto" w:fill="auto"/>
            <w:vAlign w:val="bottom"/>
          </w:tcPr>
          <w:p w14:paraId="2C5849E8" w14:textId="6E035F9B" w:rsidR="009A4E0B" w:rsidRDefault="009A4E0B" w:rsidP="00132056">
            <w:pPr>
              <w:spacing w:after="0" w:line="259" w:lineRule="auto"/>
              <w:ind w:firstLine="0"/>
              <w:jc w:val="left"/>
            </w:pPr>
            <w:r w:rsidRPr="006421D9">
              <w:rPr>
                <w:b/>
                <w:sz w:val="22"/>
              </w:rPr>
              <w:t xml:space="preserve">__________________ </w:t>
            </w:r>
            <w:bookmarkStart w:id="0" w:name="_GoBack"/>
            <w:bookmarkEnd w:id="0"/>
          </w:p>
        </w:tc>
        <w:tc>
          <w:tcPr>
            <w:tcW w:w="3781" w:type="dxa"/>
            <w:tcBorders>
              <w:top w:val="nil"/>
              <w:left w:val="nil"/>
              <w:bottom w:val="nil"/>
              <w:right w:val="nil"/>
            </w:tcBorders>
            <w:shd w:val="clear" w:color="auto" w:fill="auto"/>
            <w:vAlign w:val="bottom"/>
          </w:tcPr>
          <w:p w14:paraId="52181E8D" w14:textId="77777777" w:rsidR="009A4E0B" w:rsidRDefault="009A4E0B" w:rsidP="00421839">
            <w:pPr>
              <w:spacing w:after="0" w:line="259" w:lineRule="auto"/>
              <w:ind w:left="74" w:firstLine="0"/>
            </w:pPr>
            <w:r w:rsidRPr="006421D9">
              <w:rPr>
                <w:b/>
                <w:sz w:val="22"/>
              </w:rPr>
              <w:t>____________________Семилетов В.А</w:t>
            </w:r>
          </w:p>
        </w:tc>
      </w:tr>
    </w:tbl>
    <w:p w14:paraId="250FC7E3" w14:textId="77777777" w:rsidR="009A4E0B" w:rsidRDefault="009A4E0B" w:rsidP="009A4E0B"/>
    <w:p w14:paraId="624696C3" w14:textId="77777777" w:rsidR="008648C3" w:rsidRDefault="008648C3" w:rsidP="00132056">
      <w:pPr>
        <w:spacing w:after="0" w:line="240" w:lineRule="auto"/>
        <w:ind w:firstLine="697"/>
      </w:pPr>
    </w:p>
    <w:sectPr w:rsidR="008648C3" w:rsidSect="00132056">
      <w:pgSz w:w="11906" w:h="16838"/>
      <w:pgMar w:top="568" w:right="707" w:bottom="975"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2451"/>
    <w:multiLevelType w:val="multilevel"/>
    <w:tmpl w:val="0426842C"/>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3B6A77"/>
    <w:multiLevelType w:val="hybridMultilevel"/>
    <w:tmpl w:val="6F6A9946"/>
    <w:lvl w:ilvl="0" w:tplc="896A3A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E419F8">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B4AB56">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641D30">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38A160">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4669BE">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8E022E">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208FDA">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E88AC8">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7032A20"/>
    <w:multiLevelType w:val="hybridMultilevel"/>
    <w:tmpl w:val="93A49F50"/>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 w15:restartNumberingAfterBreak="0">
    <w:nsid w:val="38C51C4A"/>
    <w:multiLevelType w:val="hybridMultilevel"/>
    <w:tmpl w:val="00306A5A"/>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4" w15:restartNumberingAfterBreak="0">
    <w:nsid w:val="3A1049B8"/>
    <w:multiLevelType w:val="hybridMultilevel"/>
    <w:tmpl w:val="A470D042"/>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5" w15:restartNumberingAfterBreak="0">
    <w:nsid w:val="5D0B3182"/>
    <w:multiLevelType w:val="hybridMultilevel"/>
    <w:tmpl w:val="F7CAB330"/>
    <w:lvl w:ilvl="0" w:tplc="AE9AB678">
      <w:start w:val="1"/>
      <w:numFmt w:val="bullet"/>
      <w:lvlText w:val="-"/>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D2C79A">
      <w:start w:val="1"/>
      <w:numFmt w:val="bullet"/>
      <w:lvlText w:val="o"/>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7C7D9A">
      <w:start w:val="1"/>
      <w:numFmt w:val="bullet"/>
      <w:lvlText w:val="▪"/>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3449CA">
      <w:start w:val="1"/>
      <w:numFmt w:val="bullet"/>
      <w:lvlText w:val="•"/>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761D8C">
      <w:start w:val="1"/>
      <w:numFmt w:val="bullet"/>
      <w:lvlText w:val="o"/>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AA3418">
      <w:start w:val="1"/>
      <w:numFmt w:val="bullet"/>
      <w:lvlText w:val="▪"/>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DEAC40">
      <w:start w:val="1"/>
      <w:numFmt w:val="bullet"/>
      <w:lvlText w:val="•"/>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AABD62">
      <w:start w:val="1"/>
      <w:numFmt w:val="bullet"/>
      <w:lvlText w:val="o"/>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7052A6">
      <w:start w:val="1"/>
      <w:numFmt w:val="bullet"/>
      <w:lvlText w:val="▪"/>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940566"/>
    <w:multiLevelType w:val="hybridMultilevel"/>
    <w:tmpl w:val="A01E24AE"/>
    <w:lvl w:ilvl="0" w:tplc="800A84C8">
      <w:start w:val="1"/>
      <w:numFmt w:val="decimal"/>
      <w:lvlText w:val="%1."/>
      <w:lvlJc w:val="left"/>
      <w:pPr>
        <w:ind w:left="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D6A8D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861BC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6E87B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0498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76FD7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AC74A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98341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D8209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6FE7510"/>
    <w:multiLevelType w:val="hybridMultilevel"/>
    <w:tmpl w:val="70F03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21B3549"/>
    <w:multiLevelType w:val="multilevel"/>
    <w:tmpl w:val="F9805948"/>
    <w:lvl w:ilvl="0">
      <w:start w:val="7"/>
      <w:numFmt w:val="decimal"/>
      <w:lvlText w:val="%1."/>
      <w:lvlJc w:val="left"/>
      <w:pPr>
        <w:ind w:left="19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5"/>
  </w:num>
  <w:num w:numId="3">
    <w:abstractNumId w:val="0"/>
  </w:num>
  <w:num w:numId="4">
    <w:abstractNumId w:val="1"/>
  </w:num>
  <w:num w:numId="5">
    <w:abstractNumId w:val="6"/>
  </w:num>
  <w:num w:numId="6">
    <w:abstractNumId w:val="7"/>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B6E"/>
    <w:rsid w:val="000E042A"/>
    <w:rsid w:val="00126B6E"/>
    <w:rsid w:val="00132056"/>
    <w:rsid w:val="001C5843"/>
    <w:rsid w:val="00766AD0"/>
    <w:rsid w:val="008648C3"/>
    <w:rsid w:val="009A4E0B"/>
    <w:rsid w:val="00AC1A09"/>
    <w:rsid w:val="00DD722A"/>
    <w:rsid w:val="00E46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A0D912"/>
  <w15:chartTrackingRefBased/>
  <w15:docId w15:val="{762721B7-3204-4D92-8C01-867BA45D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E0B"/>
    <w:pPr>
      <w:spacing w:after="5" w:line="249" w:lineRule="auto"/>
      <w:ind w:firstLine="699"/>
      <w:jc w:val="both"/>
    </w:pPr>
    <w:rPr>
      <w:rFonts w:ascii="Times New Roman" w:eastAsia="Times New Roman" w:hAnsi="Times New Roman" w:cs="Times New Roman"/>
      <w:color w:val="000000"/>
      <w:sz w:val="24"/>
      <w:lang w:eastAsia="ru-RU"/>
    </w:rPr>
  </w:style>
  <w:style w:type="paragraph" w:styleId="1">
    <w:name w:val="heading 1"/>
    <w:next w:val="a"/>
    <w:link w:val="10"/>
    <w:uiPriority w:val="9"/>
    <w:qFormat/>
    <w:rsid w:val="009A4E0B"/>
    <w:pPr>
      <w:keepNext/>
      <w:keepLines/>
      <w:spacing w:after="3"/>
      <w:ind w:left="10" w:right="207"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4E0B"/>
    <w:rPr>
      <w:rFonts w:ascii="Times New Roman" w:eastAsia="Times New Roman" w:hAnsi="Times New Roman" w:cs="Times New Roman"/>
      <w:b/>
      <w:color w:val="000000"/>
      <w:sz w:val="24"/>
      <w:lang w:eastAsia="ru-RU"/>
    </w:rPr>
  </w:style>
  <w:style w:type="paragraph" w:styleId="a3">
    <w:name w:val="List Paragraph"/>
    <w:basedOn w:val="a"/>
    <w:uiPriority w:val="34"/>
    <w:qFormat/>
    <w:rsid w:val="009A4E0B"/>
    <w:pPr>
      <w:ind w:left="720"/>
      <w:contextualSpacing/>
    </w:pPr>
  </w:style>
  <w:style w:type="character" w:styleId="a4">
    <w:name w:val="Hyperlink"/>
    <w:rsid w:val="009A4E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e1alafffj1i.xn----7sbenacbbl2bhik1tlb.xn--p1ai/catalog/aksessuary/dlya-verstakov/krepezhi/opora-wf-1/" TargetMode="External"/><Relationship Id="rId13" Type="http://schemas.openxmlformats.org/officeDocument/2006/relationships/hyperlink" Target="https://xn--80ae1alafffj1i.xn----7sbenacbbl2bhik1tlb.xn--p1ai/catalog/aksessuary/dlya-verstakov/perforirovannye-ekrany-paneli/ekran-dlya-verstaka-ws-140-bez-kosynok/" TargetMode="External"/><Relationship Id="rId3" Type="http://schemas.openxmlformats.org/officeDocument/2006/relationships/settings" Target="settings.xml"/><Relationship Id="rId7" Type="http://schemas.openxmlformats.org/officeDocument/2006/relationships/hyperlink" Target="https://xn--80ae1alafffj1i.xn----7sbenacbbl2bhik1tlb.xn--p1ai/catalog/aksessuary/dlya-verstakov/perforirovannye-ekrany-paneli/komplekt-kosynok-dlya-krepleniya-ekranov-ws/" TargetMode="External"/><Relationship Id="rId12" Type="http://schemas.openxmlformats.org/officeDocument/2006/relationships/hyperlink" Target="https://xn--80ae1alafffj1i.xn----7sbenacbbl2bhik1tlb.xn--p1ai/catalog/aksessuary/dlya-verstakov/perforirovannye-ekrany-paneli/ekran-dlya-verstaka-ws-140-bez-kosyn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80ae1alafffj1i.xn----7sbenacbbl2bhik1tlb.xn--p1ai/catalog/aksessuary/dlya-verstakov/perforirovannye-ekrany-paneli/komplekt-kosynok-dlya-krepleniya-ekranov-ws/" TargetMode="External"/><Relationship Id="rId11" Type="http://schemas.openxmlformats.org/officeDocument/2006/relationships/hyperlink" Target="https://xn--80ae1alafffj1i.xn----7sbenacbbl2bhik1tlb.xn--p1ai/catalog/verstaki/tumby-instrumentalnye/tumba-instrumentalnaya-wd-1/" TargetMode="External"/><Relationship Id="rId5" Type="http://schemas.openxmlformats.org/officeDocument/2006/relationships/hyperlink" Target="mailto:sst@mosk.stavregion.ru" TargetMode="External"/><Relationship Id="rId15" Type="http://schemas.openxmlformats.org/officeDocument/2006/relationships/theme" Target="theme/theme1.xml"/><Relationship Id="rId10" Type="http://schemas.openxmlformats.org/officeDocument/2006/relationships/hyperlink" Target="https://xn--80ae1alafffj1i.xn----7sbenacbbl2bhik1tlb.xn--p1ai/catalog/aksessuary/dlya-verstakov/stoleshnitsy/stoleshnitsa-wt-140/" TargetMode="External"/><Relationship Id="rId4" Type="http://schemas.openxmlformats.org/officeDocument/2006/relationships/webSettings" Target="webSettings.xml"/><Relationship Id="rId9" Type="http://schemas.openxmlformats.org/officeDocument/2006/relationships/hyperlink" Target="https://xn--80ae1alafffj1i.xn----7sbenacbbl2bhik1tlb.xn--p1ai/catalog/aksessuary/dlya-verstakov/polki-dlya-verstakov/polka-i-stenka-wsh-140-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4362</Words>
  <Characters>24868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Ставрополь ЖМ</dc:creator>
  <cp:keywords/>
  <dc:description/>
  <cp:lastModifiedBy>kassir</cp:lastModifiedBy>
  <cp:revision>2</cp:revision>
  <cp:lastPrinted>2024-02-21T07:29:00Z</cp:lastPrinted>
  <dcterms:created xsi:type="dcterms:W3CDTF">2024-02-21T08:36:00Z</dcterms:created>
  <dcterms:modified xsi:type="dcterms:W3CDTF">2024-02-21T08:36:00Z</dcterms:modified>
</cp:coreProperties>
</file>